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68BED" w14:textId="77777777" w:rsidR="00992E96" w:rsidRPr="00BB212B" w:rsidRDefault="00F9777F" w:rsidP="00327251">
      <w:pPr>
        <w:pStyle w:val="LGAItemNoHeading"/>
        <w:spacing w:before="120" w:after="120"/>
        <w:rPr>
          <w:rFonts w:ascii="Arial" w:hAnsi="Arial" w:cs="Arial"/>
          <w:sz w:val="28"/>
          <w:szCs w:val="28"/>
        </w:rPr>
      </w:pPr>
      <w:r>
        <w:rPr>
          <w:rFonts w:ascii="Arial" w:hAnsi="Arial" w:cs="Arial"/>
          <w:sz w:val="28"/>
          <w:szCs w:val="28"/>
        </w:rPr>
        <w:t>Structure of the Local Government Association</w:t>
      </w:r>
    </w:p>
    <w:p w14:paraId="4EB2B081" w14:textId="77777777" w:rsidR="00992E96" w:rsidRDefault="00992E96" w:rsidP="00992E96">
      <w:pPr>
        <w:pStyle w:val="MainText"/>
        <w:spacing w:line="240" w:lineRule="auto"/>
        <w:rPr>
          <w:rFonts w:ascii="Arial" w:hAnsi="Arial" w:cs="Arial"/>
          <w:b/>
          <w:szCs w:val="22"/>
        </w:rPr>
      </w:pPr>
    </w:p>
    <w:p w14:paraId="382A218D"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4355EC26" w14:textId="77777777" w:rsidR="00992E96" w:rsidRPr="0021114E" w:rsidRDefault="00992E96" w:rsidP="00992E96">
      <w:pPr>
        <w:pStyle w:val="MainText"/>
        <w:spacing w:line="240" w:lineRule="auto"/>
        <w:rPr>
          <w:rFonts w:ascii="Arial" w:hAnsi="Arial" w:cs="Arial"/>
          <w:b/>
          <w:szCs w:val="22"/>
        </w:rPr>
      </w:pPr>
    </w:p>
    <w:p w14:paraId="12AC5CD3" w14:textId="29E2FA15" w:rsidR="00992E96" w:rsidRPr="00327251" w:rsidRDefault="00327251" w:rsidP="00327251">
      <w:pPr>
        <w:spacing w:after="160" w:line="259" w:lineRule="auto"/>
        <w:rPr>
          <w:rFonts w:ascii="Arial" w:eastAsiaTheme="minorHAnsi" w:hAnsi="Arial" w:cs="Arial"/>
          <w:szCs w:val="22"/>
          <w:lang w:eastAsia="en-US"/>
        </w:rPr>
      </w:pPr>
      <w:r w:rsidRPr="00327251">
        <w:rPr>
          <w:rFonts w:ascii="Arial" w:eastAsiaTheme="minorHAnsi" w:hAnsi="Arial" w:cs="Arial"/>
          <w:szCs w:val="22"/>
          <w:lang w:eastAsia="en-US"/>
        </w:rPr>
        <w:t>To seek the General Assembly’s agreement to the incorporation of the Association and other measures to regularise its activities and protect the interests of member councils. </w:t>
      </w:r>
    </w:p>
    <w:p w14:paraId="7971C3AB" w14:textId="77777777" w:rsidR="00992E96" w:rsidRPr="0021114E" w:rsidRDefault="00992E96" w:rsidP="00992E96">
      <w:pPr>
        <w:pStyle w:val="MainText"/>
        <w:spacing w:line="240" w:lineRule="auto"/>
        <w:rPr>
          <w:rFonts w:ascii="Arial" w:hAnsi="Arial" w:cs="Arial"/>
          <w:b/>
          <w:szCs w:val="22"/>
        </w:rPr>
      </w:pPr>
    </w:p>
    <w:p w14:paraId="1C6C8018"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097ACDB2" w14:textId="77777777" w:rsidR="00992E96" w:rsidRDefault="00992E96" w:rsidP="00992E96">
      <w:pPr>
        <w:pStyle w:val="MainText"/>
        <w:spacing w:line="240" w:lineRule="auto"/>
        <w:rPr>
          <w:rFonts w:ascii="Arial" w:hAnsi="Arial" w:cs="Arial"/>
          <w:szCs w:val="22"/>
        </w:rPr>
      </w:pPr>
    </w:p>
    <w:p w14:paraId="4731E940" w14:textId="272F402C" w:rsidR="00983989" w:rsidRPr="00983989" w:rsidRDefault="00983989" w:rsidP="00983989">
      <w:pPr>
        <w:spacing w:after="160" w:line="259" w:lineRule="auto"/>
        <w:rPr>
          <w:rFonts w:ascii="Arial" w:eastAsiaTheme="minorHAnsi" w:hAnsi="Arial" w:cs="Arial"/>
          <w:szCs w:val="22"/>
          <w:lang w:eastAsia="en-US"/>
        </w:rPr>
      </w:pPr>
      <w:r w:rsidRPr="00983989">
        <w:rPr>
          <w:rFonts w:ascii="Arial" w:eastAsiaTheme="minorHAnsi" w:hAnsi="Arial" w:cs="Arial"/>
          <w:szCs w:val="22"/>
          <w:lang w:eastAsia="en-US"/>
        </w:rPr>
        <w:t xml:space="preserve">The LGA is currently constituted as an unincorporated association. As such it has no legal status and cannot enter into contracts or own title to property. </w:t>
      </w:r>
      <w:r w:rsidR="006F4EF7">
        <w:rPr>
          <w:rFonts w:ascii="Arial" w:eastAsiaTheme="minorHAnsi" w:hAnsi="Arial" w:cs="Arial"/>
          <w:szCs w:val="22"/>
          <w:lang w:eastAsia="en-US"/>
        </w:rPr>
        <w:t xml:space="preserve"> </w:t>
      </w:r>
      <w:r w:rsidRPr="00983989">
        <w:rPr>
          <w:rFonts w:ascii="Arial" w:eastAsiaTheme="minorHAnsi" w:hAnsi="Arial" w:cs="Arial"/>
          <w:szCs w:val="22"/>
          <w:lang w:eastAsia="en-US"/>
        </w:rPr>
        <w:t>Its two properties – Local Government House and Layden House - are currently held by two separate property companies.</w:t>
      </w:r>
    </w:p>
    <w:p w14:paraId="60CE0FF1" w14:textId="39FB0C2C" w:rsidR="00983989" w:rsidRPr="00983989" w:rsidRDefault="00983989" w:rsidP="00983989">
      <w:pPr>
        <w:spacing w:after="160" w:line="259" w:lineRule="auto"/>
        <w:rPr>
          <w:rFonts w:ascii="Arial" w:eastAsiaTheme="minorHAnsi" w:hAnsi="Arial" w:cs="Arial"/>
          <w:szCs w:val="22"/>
          <w:lang w:eastAsia="en-US"/>
        </w:rPr>
      </w:pPr>
      <w:r w:rsidRPr="00983989">
        <w:rPr>
          <w:rFonts w:ascii="Arial" w:eastAsiaTheme="minorHAnsi" w:hAnsi="Arial" w:cs="Arial"/>
          <w:szCs w:val="22"/>
          <w:lang w:eastAsia="en-US"/>
        </w:rPr>
        <w:t>This report sets out proposals to regularise the way in which the LGA is constituted in order to support the financial sustainability of the Association and protect the interest of member councils. The proposals sit alongside current work to refurbish the two properties to maximise rental income and increase their value so that the value of the Association’s assets exceed its liabilities, in particular the pension deficits. The proposals will ensure that all income the LGA generates through its commercial activities, including property rental, is available in full to support the Association’s objects and keep subscriptions as low as possible</w:t>
      </w:r>
      <w:r w:rsidR="00604D43">
        <w:rPr>
          <w:rFonts w:ascii="Arial" w:eastAsiaTheme="minorHAnsi" w:hAnsi="Arial" w:cs="Arial"/>
          <w:szCs w:val="22"/>
          <w:lang w:eastAsia="en-US"/>
        </w:rPr>
        <w:t>.</w:t>
      </w:r>
    </w:p>
    <w:p w14:paraId="5C468CA1" w14:textId="77777777" w:rsidR="00992E96" w:rsidRPr="00983989" w:rsidRDefault="00983989" w:rsidP="00983989">
      <w:pPr>
        <w:spacing w:after="160" w:line="259" w:lineRule="auto"/>
        <w:rPr>
          <w:rFonts w:ascii="Arial" w:eastAsiaTheme="minorHAnsi" w:hAnsi="Arial" w:cs="Arial"/>
          <w:szCs w:val="22"/>
          <w:lang w:eastAsia="en-US"/>
        </w:rPr>
      </w:pPr>
      <w:r w:rsidRPr="00983989">
        <w:rPr>
          <w:rFonts w:ascii="Arial" w:eastAsiaTheme="minorHAnsi" w:hAnsi="Arial" w:cs="Arial"/>
          <w:szCs w:val="22"/>
          <w:lang w:eastAsia="en-US"/>
        </w:rPr>
        <w:t>The proposals will require little change to the way the Association is run and have no direct impact on member councils.</w:t>
      </w:r>
    </w:p>
    <w:p w14:paraId="198DF4E7"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09FC0780" w14:textId="77777777" w:rsidTr="00F9777F">
        <w:tc>
          <w:tcPr>
            <w:tcW w:w="9157" w:type="dxa"/>
          </w:tcPr>
          <w:p w14:paraId="75F8F16B" w14:textId="77777777" w:rsidR="00983989" w:rsidRDefault="00983989" w:rsidP="00983989">
            <w:pPr>
              <w:rPr>
                <w:rFonts w:ascii="Arial" w:hAnsi="Arial" w:cs="Arial"/>
                <w:b/>
                <w:lang w:val="en-US"/>
              </w:rPr>
            </w:pPr>
          </w:p>
          <w:p w14:paraId="6A529C37" w14:textId="15C50FB8" w:rsidR="009805E7" w:rsidRDefault="009805E7" w:rsidP="00983989">
            <w:pPr>
              <w:rPr>
                <w:rFonts w:ascii="Arial" w:hAnsi="Arial" w:cs="Arial"/>
                <w:b/>
                <w:lang w:val="en-US"/>
              </w:rPr>
            </w:pPr>
            <w:r>
              <w:rPr>
                <w:rFonts w:ascii="Arial" w:hAnsi="Arial" w:cs="Arial"/>
                <w:b/>
                <w:lang w:val="en-US"/>
              </w:rPr>
              <w:t>Recommendations</w:t>
            </w:r>
          </w:p>
          <w:p w14:paraId="7E3FDE0A" w14:textId="77777777" w:rsidR="009805E7" w:rsidRDefault="009805E7" w:rsidP="00983989">
            <w:pPr>
              <w:rPr>
                <w:rFonts w:ascii="Arial" w:hAnsi="Arial" w:cs="Arial"/>
                <w:b/>
                <w:lang w:val="en-US"/>
              </w:rPr>
            </w:pPr>
          </w:p>
          <w:p w14:paraId="5ED3C5BE" w14:textId="591E7CD0" w:rsidR="00983989" w:rsidRPr="00AA3053" w:rsidRDefault="009805E7" w:rsidP="00983989">
            <w:pPr>
              <w:rPr>
                <w:rFonts w:ascii="Arial" w:hAnsi="Arial" w:cs="Arial"/>
                <w:b/>
                <w:lang w:val="en-US"/>
              </w:rPr>
            </w:pPr>
            <w:r>
              <w:rPr>
                <w:rFonts w:ascii="Arial" w:hAnsi="Arial" w:cs="Arial"/>
                <w:b/>
                <w:lang w:val="en-US"/>
              </w:rPr>
              <w:t xml:space="preserve">The LGA Executive commends to </w:t>
            </w:r>
            <w:r w:rsidR="00AA3053">
              <w:rPr>
                <w:rFonts w:ascii="Arial" w:hAnsi="Arial" w:cs="Arial"/>
                <w:b/>
                <w:lang w:val="en-US"/>
              </w:rPr>
              <w:t xml:space="preserve">General Assembly </w:t>
            </w:r>
            <w:r w:rsidR="00AA3053" w:rsidRPr="00AA3053">
              <w:rPr>
                <w:rFonts w:ascii="Arial" w:hAnsi="Arial" w:cs="Arial"/>
                <w:lang w:val="en-US"/>
              </w:rPr>
              <w:t>t</w:t>
            </w:r>
            <w:r w:rsidR="00983989" w:rsidRPr="00AA3053">
              <w:rPr>
                <w:rFonts w:ascii="Arial" w:hAnsi="Arial" w:cs="Arial"/>
                <w:szCs w:val="22"/>
              </w:rPr>
              <w:t>h</w:t>
            </w:r>
            <w:r w:rsidR="00983989" w:rsidRPr="00983989">
              <w:rPr>
                <w:rFonts w:ascii="Arial" w:hAnsi="Arial" w:cs="Arial"/>
                <w:szCs w:val="22"/>
              </w:rPr>
              <w:t xml:space="preserve">at </w:t>
            </w:r>
            <w:r w:rsidR="00983989" w:rsidRPr="00983989">
              <w:rPr>
                <w:rFonts w:ascii="Arial" w:hAnsi="Arial" w:cs="Arial"/>
                <w:szCs w:val="22"/>
                <w:u w:val="single"/>
              </w:rPr>
              <w:t>subject to the outcome of discussions with HMRC</w:t>
            </w:r>
            <w:r w:rsidR="00983989" w:rsidRPr="00983989">
              <w:rPr>
                <w:rFonts w:ascii="Arial" w:hAnsi="Arial" w:cs="Arial"/>
                <w:szCs w:val="22"/>
              </w:rPr>
              <w:t>, the General Assembly agrees that</w:t>
            </w:r>
            <w:r w:rsidR="00AA3053">
              <w:rPr>
                <w:rFonts w:ascii="Arial" w:hAnsi="Arial" w:cs="Arial"/>
                <w:szCs w:val="22"/>
              </w:rPr>
              <w:t xml:space="preserve">: </w:t>
            </w:r>
          </w:p>
          <w:p w14:paraId="7D55FE29" w14:textId="77777777" w:rsidR="00983989" w:rsidRPr="00983989" w:rsidRDefault="00983989" w:rsidP="00F9777F">
            <w:pPr>
              <w:rPr>
                <w:rFonts w:ascii="Arial" w:hAnsi="Arial" w:cs="Arial"/>
                <w:szCs w:val="22"/>
              </w:rPr>
            </w:pPr>
          </w:p>
          <w:p w14:paraId="67046507" w14:textId="77F17FF6" w:rsidR="00983989" w:rsidRPr="00F9777F" w:rsidRDefault="00091041" w:rsidP="00F9777F">
            <w:pPr>
              <w:pStyle w:val="ListParagraph"/>
              <w:numPr>
                <w:ilvl w:val="0"/>
                <w:numId w:val="6"/>
              </w:numPr>
              <w:rPr>
                <w:rFonts w:ascii="Arial" w:hAnsi="Arial" w:cs="Arial"/>
                <w:szCs w:val="22"/>
              </w:rPr>
            </w:pPr>
            <w:r>
              <w:rPr>
                <w:rFonts w:ascii="Arial" w:hAnsi="Arial" w:cs="Arial"/>
                <w:szCs w:val="22"/>
              </w:rPr>
              <w:t>I</w:t>
            </w:r>
            <w:r w:rsidR="00983989" w:rsidRPr="00F9777F">
              <w:rPr>
                <w:rFonts w:ascii="Arial" w:hAnsi="Arial" w:cs="Arial"/>
                <w:szCs w:val="22"/>
              </w:rPr>
              <w:t>n the interests of its members, the LGA regularise its organisational structure as follows:</w:t>
            </w:r>
          </w:p>
          <w:p w14:paraId="2EA49A61" w14:textId="77777777" w:rsidR="00F9777F" w:rsidRPr="00983989" w:rsidRDefault="00F9777F" w:rsidP="00F9777F">
            <w:pPr>
              <w:ind w:left="567" w:hanging="567"/>
              <w:rPr>
                <w:rFonts w:ascii="Arial" w:hAnsi="Arial" w:cs="Arial"/>
                <w:szCs w:val="22"/>
              </w:rPr>
            </w:pPr>
          </w:p>
          <w:p w14:paraId="7BC35719" w14:textId="1303FACF" w:rsidR="00983989" w:rsidRPr="00983989" w:rsidRDefault="00983989" w:rsidP="00F9777F">
            <w:pPr>
              <w:spacing w:after="120" w:line="280" w:lineRule="exact"/>
              <w:ind w:left="1200" w:hanging="567"/>
              <w:rPr>
                <w:rFonts w:ascii="Arial" w:hAnsi="Arial" w:cs="Arial"/>
                <w:szCs w:val="22"/>
              </w:rPr>
            </w:pPr>
            <w:r w:rsidRPr="00983989">
              <w:rPr>
                <w:rFonts w:ascii="Arial" w:hAnsi="Arial" w:cs="Arial"/>
                <w:szCs w:val="22"/>
              </w:rPr>
              <w:t>1.1</w:t>
            </w:r>
            <w:r w:rsidRPr="00983989">
              <w:rPr>
                <w:rFonts w:ascii="Arial" w:hAnsi="Arial" w:cs="Arial"/>
                <w:szCs w:val="22"/>
              </w:rPr>
              <w:tab/>
              <w:t xml:space="preserve">A new incorporated LGA is set up as an unlimited company to take on the activities, assets and liabilities of the existing LGA, with the </w:t>
            </w:r>
            <w:r w:rsidR="00DA7640">
              <w:rPr>
                <w:rFonts w:ascii="Arial" w:hAnsi="Arial" w:cs="Arial"/>
                <w:szCs w:val="22"/>
              </w:rPr>
              <w:t>C</w:t>
            </w:r>
            <w:r w:rsidRPr="00983989">
              <w:rPr>
                <w:rFonts w:ascii="Arial" w:hAnsi="Arial" w:cs="Arial"/>
                <w:szCs w:val="22"/>
              </w:rPr>
              <w:t xml:space="preserve">hairman and </w:t>
            </w:r>
            <w:r w:rsidR="00DA7640">
              <w:rPr>
                <w:rFonts w:ascii="Arial" w:hAnsi="Arial" w:cs="Arial"/>
                <w:szCs w:val="22"/>
              </w:rPr>
              <w:t>V</w:t>
            </w:r>
            <w:r w:rsidRPr="00983989">
              <w:rPr>
                <w:rFonts w:ascii="Arial" w:hAnsi="Arial" w:cs="Arial"/>
                <w:szCs w:val="22"/>
              </w:rPr>
              <w:t>ice</w:t>
            </w:r>
            <w:r w:rsidR="00DA7640">
              <w:rPr>
                <w:rFonts w:ascii="Arial" w:hAnsi="Arial" w:cs="Arial"/>
                <w:szCs w:val="22"/>
              </w:rPr>
              <w:t>-</w:t>
            </w:r>
            <w:r w:rsidRPr="00983989">
              <w:rPr>
                <w:rFonts w:ascii="Arial" w:hAnsi="Arial" w:cs="Arial"/>
                <w:szCs w:val="22"/>
              </w:rPr>
              <w:t xml:space="preserve"> </w:t>
            </w:r>
            <w:r w:rsidR="00DA7640">
              <w:rPr>
                <w:rFonts w:ascii="Arial" w:hAnsi="Arial" w:cs="Arial"/>
                <w:szCs w:val="22"/>
              </w:rPr>
              <w:t>C</w:t>
            </w:r>
            <w:r w:rsidRPr="00983989">
              <w:rPr>
                <w:rFonts w:ascii="Arial" w:hAnsi="Arial" w:cs="Arial"/>
                <w:szCs w:val="22"/>
              </w:rPr>
              <w:t xml:space="preserve">hairs of the Association as its Board of Directors. </w:t>
            </w:r>
          </w:p>
          <w:p w14:paraId="0FF14E73" w14:textId="77777777" w:rsidR="00983989" w:rsidRPr="00983989" w:rsidRDefault="00983989" w:rsidP="00F9777F">
            <w:pPr>
              <w:spacing w:after="120" w:line="280" w:lineRule="exact"/>
              <w:ind w:left="1200" w:hanging="567"/>
              <w:rPr>
                <w:rFonts w:ascii="Arial" w:hAnsi="Arial" w:cs="Arial"/>
                <w:szCs w:val="22"/>
              </w:rPr>
            </w:pPr>
            <w:r w:rsidRPr="00983989">
              <w:rPr>
                <w:rFonts w:ascii="Arial" w:hAnsi="Arial" w:cs="Arial"/>
                <w:szCs w:val="22"/>
              </w:rPr>
              <w:t>1.2</w:t>
            </w:r>
            <w:r w:rsidRPr="00983989">
              <w:rPr>
                <w:rFonts w:ascii="Arial" w:hAnsi="Arial" w:cs="Arial"/>
                <w:szCs w:val="22"/>
              </w:rPr>
              <w:tab/>
              <w:t>The existing unincorporated LGA remains in place until member councils have formally agreed to join as founding members of the new incorporated entity.</w:t>
            </w:r>
          </w:p>
          <w:p w14:paraId="375B48B3" w14:textId="33A553FA" w:rsidR="00983989" w:rsidRPr="00983989" w:rsidRDefault="00983989" w:rsidP="00F9777F">
            <w:pPr>
              <w:spacing w:after="120" w:line="280" w:lineRule="exact"/>
              <w:ind w:left="1200" w:hanging="567"/>
              <w:rPr>
                <w:rFonts w:ascii="Arial" w:hAnsi="Arial" w:cs="Arial"/>
                <w:szCs w:val="22"/>
              </w:rPr>
            </w:pPr>
            <w:r w:rsidRPr="00983989">
              <w:rPr>
                <w:rFonts w:ascii="Arial" w:hAnsi="Arial" w:cs="Arial"/>
                <w:szCs w:val="22"/>
              </w:rPr>
              <w:t>1.3</w:t>
            </w:r>
            <w:r w:rsidRPr="00983989">
              <w:rPr>
                <w:rFonts w:ascii="Arial" w:hAnsi="Arial" w:cs="Arial"/>
                <w:szCs w:val="22"/>
              </w:rPr>
              <w:tab/>
              <w:t>LGA</w:t>
            </w:r>
            <w:r w:rsidR="00856927">
              <w:rPr>
                <w:rFonts w:ascii="Arial" w:hAnsi="Arial" w:cs="Arial"/>
                <w:szCs w:val="22"/>
              </w:rPr>
              <w:t xml:space="preserve"> </w:t>
            </w:r>
            <w:r w:rsidRPr="00983989">
              <w:rPr>
                <w:rFonts w:ascii="Arial" w:hAnsi="Arial" w:cs="Arial"/>
                <w:szCs w:val="22"/>
              </w:rPr>
              <w:t>P</w:t>
            </w:r>
            <w:r w:rsidR="00856927">
              <w:rPr>
                <w:rFonts w:ascii="Arial" w:hAnsi="Arial" w:cs="Arial"/>
                <w:szCs w:val="22"/>
              </w:rPr>
              <w:t>roperties Ltd</w:t>
            </w:r>
            <w:r w:rsidRPr="00983989">
              <w:rPr>
                <w:rFonts w:ascii="Arial" w:hAnsi="Arial" w:cs="Arial"/>
                <w:szCs w:val="22"/>
              </w:rPr>
              <w:t xml:space="preserve"> </w:t>
            </w:r>
            <w:r w:rsidR="00856927">
              <w:rPr>
                <w:rFonts w:ascii="Arial" w:hAnsi="Arial" w:cs="Arial"/>
                <w:szCs w:val="22"/>
              </w:rPr>
              <w:t xml:space="preserve">(LGAP) </w:t>
            </w:r>
            <w:r w:rsidRPr="00983989">
              <w:rPr>
                <w:rFonts w:ascii="Arial" w:hAnsi="Arial" w:cs="Arial"/>
                <w:szCs w:val="22"/>
              </w:rPr>
              <w:t xml:space="preserve">and </w:t>
            </w:r>
            <w:r w:rsidR="00986FB0">
              <w:rPr>
                <w:rFonts w:ascii="Arial" w:hAnsi="Arial" w:cs="Arial"/>
                <w:szCs w:val="22"/>
              </w:rPr>
              <w:t>Local Government Management Board (</w:t>
            </w:r>
            <w:r w:rsidRPr="00983989">
              <w:rPr>
                <w:rFonts w:ascii="Arial" w:hAnsi="Arial" w:cs="Arial"/>
                <w:szCs w:val="22"/>
              </w:rPr>
              <w:t>LGMB</w:t>
            </w:r>
            <w:r w:rsidR="00986FB0">
              <w:rPr>
                <w:rFonts w:ascii="Arial" w:hAnsi="Arial" w:cs="Arial"/>
                <w:szCs w:val="22"/>
              </w:rPr>
              <w:t>)</w:t>
            </w:r>
            <w:r w:rsidRPr="00983989">
              <w:rPr>
                <w:rFonts w:ascii="Arial" w:hAnsi="Arial" w:cs="Arial"/>
                <w:szCs w:val="22"/>
              </w:rPr>
              <w:t xml:space="preserve"> are converted to unlimited companies with share capital, with the shares issued to the new </w:t>
            </w:r>
            <w:r w:rsidR="009F5F15">
              <w:rPr>
                <w:rFonts w:ascii="Arial" w:hAnsi="Arial" w:cs="Arial"/>
                <w:szCs w:val="22"/>
              </w:rPr>
              <w:t>I</w:t>
            </w:r>
            <w:r w:rsidRPr="00983989">
              <w:rPr>
                <w:rFonts w:ascii="Arial" w:hAnsi="Arial" w:cs="Arial"/>
                <w:szCs w:val="22"/>
              </w:rPr>
              <w:t xml:space="preserve">ncorporated LGA. </w:t>
            </w:r>
          </w:p>
          <w:p w14:paraId="4400DA56" w14:textId="77777777" w:rsidR="00983989" w:rsidRDefault="00983989" w:rsidP="00F9777F">
            <w:pPr>
              <w:spacing w:line="280" w:lineRule="exact"/>
              <w:ind w:left="1200" w:hanging="567"/>
              <w:rPr>
                <w:rFonts w:ascii="Arial" w:hAnsi="Arial" w:cs="Arial"/>
                <w:szCs w:val="22"/>
              </w:rPr>
            </w:pPr>
            <w:r w:rsidRPr="00983989">
              <w:rPr>
                <w:rFonts w:ascii="Arial" w:hAnsi="Arial" w:cs="Arial"/>
                <w:szCs w:val="22"/>
              </w:rPr>
              <w:t>1.4</w:t>
            </w:r>
            <w:r w:rsidRPr="00983989">
              <w:rPr>
                <w:rFonts w:ascii="Arial" w:hAnsi="Arial" w:cs="Arial"/>
                <w:szCs w:val="22"/>
              </w:rPr>
              <w:tab/>
              <w:t>The new Incorporated LGA forms a tax group with LGMB and LGAP and a VAT group with LGMB, LGAP and the IDeA.</w:t>
            </w:r>
          </w:p>
          <w:p w14:paraId="6FC4F0E0" w14:textId="77777777" w:rsidR="00F9777F" w:rsidRPr="00983989" w:rsidRDefault="00F9777F" w:rsidP="00F9777F">
            <w:pPr>
              <w:spacing w:line="280" w:lineRule="exact"/>
              <w:ind w:left="1200" w:hanging="567"/>
              <w:rPr>
                <w:rFonts w:ascii="Arial" w:hAnsi="Arial" w:cs="Arial"/>
                <w:szCs w:val="22"/>
              </w:rPr>
            </w:pPr>
          </w:p>
          <w:p w14:paraId="7159C732" w14:textId="77777777" w:rsidR="00F9777F" w:rsidRDefault="00983989" w:rsidP="00F9777F">
            <w:pPr>
              <w:pStyle w:val="ListParagraph"/>
              <w:numPr>
                <w:ilvl w:val="0"/>
                <w:numId w:val="6"/>
              </w:numPr>
              <w:spacing w:line="280" w:lineRule="exact"/>
              <w:rPr>
                <w:rFonts w:ascii="Arial" w:hAnsi="Arial" w:cs="Arial"/>
                <w:szCs w:val="22"/>
              </w:rPr>
            </w:pPr>
            <w:r w:rsidRPr="00F9777F">
              <w:rPr>
                <w:rFonts w:ascii="Arial" w:hAnsi="Arial" w:cs="Arial"/>
                <w:szCs w:val="22"/>
              </w:rPr>
              <w:t>The LGA enters into a legally enforceable guarantee agreement with IDeA to underwrite its pension deficit debts and takes steps to ensure that the value of the property assets sits between member councils and any liability for the pension deficits</w:t>
            </w:r>
            <w:r w:rsidR="00F9777F">
              <w:rPr>
                <w:rFonts w:ascii="Arial" w:hAnsi="Arial" w:cs="Arial"/>
                <w:szCs w:val="22"/>
              </w:rPr>
              <w:t>.</w:t>
            </w:r>
          </w:p>
          <w:p w14:paraId="1C3BB2E4" w14:textId="77777777" w:rsidR="00F9777F" w:rsidRPr="00F9777F" w:rsidRDefault="00F9777F" w:rsidP="00F9777F">
            <w:pPr>
              <w:pStyle w:val="ListParagraph"/>
              <w:spacing w:line="280" w:lineRule="exact"/>
              <w:ind w:left="570"/>
              <w:rPr>
                <w:rFonts w:ascii="Arial" w:hAnsi="Arial" w:cs="Arial"/>
                <w:szCs w:val="22"/>
              </w:rPr>
            </w:pPr>
          </w:p>
          <w:p w14:paraId="394A93B2" w14:textId="77777777" w:rsidR="00983989" w:rsidRPr="00F9777F" w:rsidRDefault="00983989" w:rsidP="00F9777F">
            <w:pPr>
              <w:pStyle w:val="ListParagraph"/>
              <w:numPr>
                <w:ilvl w:val="0"/>
                <w:numId w:val="6"/>
              </w:numPr>
              <w:spacing w:line="280" w:lineRule="exact"/>
              <w:rPr>
                <w:rFonts w:ascii="Arial" w:hAnsi="Arial" w:cs="Arial"/>
                <w:szCs w:val="22"/>
              </w:rPr>
            </w:pPr>
            <w:r w:rsidRPr="00F9777F">
              <w:rPr>
                <w:rFonts w:ascii="Arial" w:eastAsiaTheme="minorHAnsi" w:hAnsi="Arial" w:cs="Arial"/>
                <w:szCs w:val="22"/>
                <w:lang w:eastAsia="en-US"/>
              </w:rPr>
              <w:t xml:space="preserve">The Constitution is amended to enable the proposed changes to be effected. </w:t>
            </w:r>
          </w:p>
          <w:p w14:paraId="7D10D659" w14:textId="77777777" w:rsidR="00992E96" w:rsidRPr="0021114E" w:rsidRDefault="00992E96" w:rsidP="00F9777F">
            <w:pPr>
              <w:pStyle w:val="MainText"/>
              <w:spacing w:line="240" w:lineRule="auto"/>
              <w:rPr>
                <w:rFonts w:ascii="Arial" w:hAnsi="Arial" w:cs="Arial"/>
                <w:b/>
                <w:szCs w:val="22"/>
              </w:rPr>
            </w:pPr>
          </w:p>
        </w:tc>
      </w:tr>
    </w:tbl>
    <w:p w14:paraId="24B87405" w14:textId="77777777" w:rsidR="00992E96" w:rsidRPr="0021114E" w:rsidRDefault="00992E96" w:rsidP="00992E96">
      <w:pPr>
        <w:pStyle w:val="MainText"/>
        <w:spacing w:line="240" w:lineRule="auto"/>
        <w:rPr>
          <w:rFonts w:ascii="Arial" w:hAnsi="Arial" w:cs="Arial"/>
          <w:szCs w:val="22"/>
        </w:rPr>
      </w:pPr>
    </w:p>
    <w:p w14:paraId="5347B856"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4A0CF17C" w14:textId="77777777" w:rsidTr="00992E96">
        <w:tc>
          <w:tcPr>
            <w:tcW w:w="2774" w:type="dxa"/>
          </w:tcPr>
          <w:p w14:paraId="017790E4" w14:textId="77777777" w:rsidR="00992E96" w:rsidRPr="00B27F61" w:rsidRDefault="00992E96" w:rsidP="00F9777F">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62FE1F8B" w14:textId="77777777" w:rsidR="00992E96" w:rsidRPr="00B27F61" w:rsidRDefault="00F9777F" w:rsidP="00F9777F">
            <w:pPr>
              <w:pStyle w:val="MainText"/>
              <w:spacing w:before="120" w:line="240" w:lineRule="auto"/>
              <w:rPr>
                <w:rFonts w:ascii="Arial" w:hAnsi="Arial" w:cs="Arial"/>
                <w:sz w:val="22"/>
                <w:szCs w:val="22"/>
              </w:rPr>
            </w:pPr>
            <w:r>
              <w:rPr>
                <w:rFonts w:ascii="Arial" w:hAnsi="Arial" w:cs="Arial"/>
                <w:sz w:val="22"/>
                <w:szCs w:val="22"/>
              </w:rPr>
              <w:t>Sarah Pickup</w:t>
            </w:r>
          </w:p>
        </w:tc>
      </w:tr>
      <w:tr w:rsidR="00992E96" w:rsidRPr="00B27F61" w14:paraId="45890BF5" w14:textId="77777777" w:rsidTr="00992E96">
        <w:tc>
          <w:tcPr>
            <w:tcW w:w="2774" w:type="dxa"/>
          </w:tcPr>
          <w:p w14:paraId="6D990D1E" w14:textId="77777777" w:rsidR="00992E96" w:rsidRPr="00B27F61" w:rsidRDefault="00992E96" w:rsidP="00F9777F">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23992765" w14:textId="77777777" w:rsidR="00992E96" w:rsidRPr="00B27F61" w:rsidRDefault="00F9777F" w:rsidP="00F9777F">
            <w:pPr>
              <w:pStyle w:val="MainText"/>
              <w:spacing w:before="120" w:line="240" w:lineRule="auto"/>
              <w:rPr>
                <w:rFonts w:ascii="Arial" w:hAnsi="Arial" w:cs="Arial"/>
                <w:sz w:val="22"/>
                <w:szCs w:val="22"/>
              </w:rPr>
            </w:pPr>
            <w:r>
              <w:rPr>
                <w:rFonts w:ascii="Arial" w:hAnsi="Arial" w:cs="Arial"/>
                <w:sz w:val="22"/>
                <w:szCs w:val="22"/>
              </w:rPr>
              <w:t>Deputy Chief Executive</w:t>
            </w:r>
          </w:p>
        </w:tc>
      </w:tr>
      <w:tr w:rsidR="00992E96" w:rsidRPr="00B27F61" w14:paraId="1021F6A4" w14:textId="77777777" w:rsidTr="00992E96">
        <w:tc>
          <w:tcPr>
            <w:tcW w:w="2774" w:type="dxa"/>
          </w:tcPr>
          <w:p w14:paraId="359C8DAC" w14:textId="77777777" w:rsidR="00992E96" w:rsidRPr="002B21B8" w:rsidRDefault="00992E96" w:rsidP="00F9777F">
            <w:pPr>
              <w:pStyle w:val="MainText"/>
              <w:spacing w:before="120" w:line="240" w:lineRule="auto"/>
              <w:rPr>
                <w:rFonts w:ascii="Arial" w:hAnsi="Arial" w:cs="Arial"/>
                <w:b/>
                <w:sz w:val="22"/>
                <w:szCs w:val="22"/>
              </w:rPr>
            </w:pPr>
            <w:r w:rsidRPr="002B21B8">
              <w:rPr>
                <w:rFonts w:ascii="Arial" w:hAnsi="Arial" w:cs="Arial"/>
                <w:b/>
                <w:sz w:val="22"/>
                <w:szCs w:val="22"/>
              </w:rPr>
              <w:t>Phone no:</w:t>
            </w:r>
          </w:p>
        </w:tc>
        <w:tc>
          <w:tcPr>
            <w:tcW w:w="6297" w:type="dxa"/>
          </w:tcPr>
          <w:p w14:paraId="51F3C6E4" w14:textId="4913688F" w:rsidR="00992E96" w:rsidRPr="002B21B8" w:rsidRDefault="00DA7640" w:rsidP="00F9777F">
            <w:pPr>
              <w:pStyle w:val="MainText"/>
              <w:spacing w:before="120" w:line="240" w:lineRule="auto"/>
              <w:rPr>
                <w:rFonts w:ascii="Arial" w:hAnsi="Arial" w:cs="Arial"/>
                <w:sz w:val="22"/>
                <w:szCs w:val="22"/>
              </w:rPr>
            </w:pPr>
            <w:r w:rsidRPr="002B21B8">
              <w:rPr>
                <w:rFonts w:ascii="Arial" w:hAnsi="Arial" w:cs="Arial"/>
                <w:sz w:val="22"/>
                <w:szCs w:val="22"/>
              </w:rPr>
              <w:t>0207 664 3109</w:t>
            </w:r>
          </w:p>
        </w:tc>
      </w:tr>
      <w:tr w:rsidR="00992E96" w:rsidRPr="00B27F61" w14:paraId="622A2BB0" w14:textId="77777777" w:rsidTr="00992E96">
        <w:trPr>
          <w:trHeight w:val="507"/>
        </w:trPr>
        <w:tc>
          <w:tcPr>
            <w:tcW w:w="2774" w:type="dxa"/>
          </w:tcPr>
          <w:p w14:paraId="01FFB4F1" w14:textId="77777777" w:rsidR="00992E96" w:rsidRPr="002B21B8" w:rsidRDefault="00992E96" w:rsidP="00F9777F">
            <w:pPr>
              <w:pStyle w:val="MainText"/>
              <w:spacing w:before="120" w:line="240" w:lineRule="auto"/>
              <w:rPr>
                <w:rFonts w:ascii="Arial" w:hAnsi="Arial" w:cs="Arial"/>
                <w:b/>
                <w:sz w:val="22"/>
                <w:szCs w:val="22"/>
              </w:rPr>
            </w:pPr>
            <w:r w:rsidRPr="002B21B8">
              <w:rPr>
                <w:rFonts w:ascii="Arial" w:hAnsi="Arial" w:cs="Arial"/>
                <w:b/>
                <w:sz w:val="22"/>
                <w:szCs w:val="22"/>
              </w:rPr>
              <w:t>Email:</w:t>
            </w:r>
          </w:p>
        </w:tc>
        <w:tc>
          <w:tcPr>
            <w:tcW w:w="6297" w:type="dxa"/>
          </w:tcPr>
          <w:p w14:paraId="49CD4057" w14:textId="07541484" w:rsidR="00992E96" w:rsidRPr="002B21B8" w:rsidRDefault="0023577D" w:rsidP="00F9777F">
            <w:pPr>
              <w:pStyle w:val="MainText"/>
              <w:spacing w:before="120" w:line="240" w:lineRule="auto"/>
              <w:rPr>
                <w:rFonts w:ascii="Arial" w:hAnsi="Arial" w:cs="Arial"/>
                <w:sz w:val="22"/>
                <w:szCs w:val="22"/>
              </w:rPr>
            </w:pPr>
            <w:hyperlink r:id="rId11" w:history="1">
              <w:r w:rsidR="002B21B8" w:rsidRPr="002B21B8">
                <w:rPr>
                  <w:rStyle w:val="Hyperlink"/>
                  <w:rFonts w:ascii="Arial" w:hAnsi="Arial" w:cs="Arial"/>
                  <w:sz w:val="22"/>
                  <w:szCs w:val="22"/>
                </w:rPr>
                <w:t>sarah.pickup@local.gov.uk</w:t>
              </w:r>
            </w:hyperlink>
            <w:r w:rsidR="002B21B8" w:rsidRPr="002B21B8">
              <w:rPr>
                <w:rFonts w:ascii="Arial" w:hAnsi="Arial" w:cs="Arial"/>
                <w:sz w:val="22"/>
                <w:szCs w:val="22"/>
              </w:rPr>
              <w:t xml:space="preserve"> </w:t>
            </w:r>
          </w:p>
        </w:tc>
      </w:tr>
    </w:tbl>
    <w:p w14:paraId="06DAE6DE" w14:textId="77777777" w:rsidR="00992E96" w:rsidRPr="00B27F61" w:rsidRDefault="00992E96">
      <w:pPr>
        <w:rPr>
          <w:rFonts w:ascii="Arial" w:hAnsi="Arial" w:cs="Arial"/>
          <w:szCs w:val="22"/>
        </w:rPr>
      </w:pPr>
      <w:r w:rsidRPr="00B27F61">
        <w:rPr>
          <w:rFonts w:ascii="Arial" w:hAnsi="Arial" w:cs="Arial"/>
          <w:szCs w:val="22"/>
        </w:rPr>
        <w:br w:type="page"/>
      </w:r>
    </w:p>
    <w:p w14:paraId="16D783A8" w14:textId="77777777" w:rsidR="00992E96" w:rsidRDefault="00992E96" w:rsidP="00992E96">
      <w:pPr>
        <w:rPr>
          <w:rFonts w:ascii="Arial" w:hAnsi="Arial" w:cs="Arial"/>
          <w:szCs w:val="22"/>
        </w:rPr>
        <w:sectPr w:rsidR="00992E96" w:rsidSect="00F9777F">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851" w:left="1418" w:header="1134" w:footer="567" w:gutter="0"/>
          <w:cols w:space="720"/>
        </w:sectPr>
      </w:pPr>
    </w:p>
    <w:p w14:paraId="64E26F90" w14:textId="77777777" w:rsidR="00F9777F" w:rsidRPr="00BB212B" w:rsidRDefault="00F9777F" w:rsidP="00F9777F">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Structure of the Local Government Association</w:t>
      </w:r>
    </w:p>
    <w:p w14:paraId="5DDED59B" w14:textId="77777777" w:rsidR="00992E96" w:rsidRPr="0021114E" w:rsidRDefault="00992E96" w:rsidP="00992E96">
      <w:pPr>
        <w:pStyle w:val="MainText"/>
        <w:spacing w:line="240" w:lineRule="auto"/>
        <w:rPr>
          <w:rFonts w:ascii="Arial" w:hAnsi="Arial" w:cs="Arial"/>
          <w:b/>
          <w:color w:val="FF0000"/>
          <w:szCs w:val="22"/>
        </w:rPr>
      </w:pPr>
    </w:p>
    <w:p w14:paraId="48B58389" w14:textId="77777777" w:rsidR="00983989" w:rsidRPr="00983989" w:rsidRDefault="006C417F" w:rsidP="00983989">
      <w:pPr>
        <w:rPr>
          <w:rFonts w:ascii="Arial" w:hAnsi="Arial" w:cs="Arial"/>
          <w:b/>
        </w:rPr>
      </w:pPr>
      <w:r>
        <w:rPr>
          <w:rFonts w:ascii="Arial" w:hAnsi="Arial" w:cs="Arial"/>
          <w:b/>
        </w:rPr>
        <w:t>Background</w:t>
      </w:r>
    </w:p>
    <w:p w14:paraId="7683EBA5" w14:textId="77777777" w:rsidR="00983989" w:rsidRPr="00983989" w:rsidRDefault="00983989" w:rsidP="00F9777F">
      <w:pPr>
        <w:ind w:left="567"/>
        <w:rPr>
          <w:rFonts w:ascii="Arial" w:hAnsi="Arial" w:cs="Arial"/>
        </w:rPr>
      </w:pPr>
    </w:p>
    <w:p w14:paraId="3DF400B8" w14:textId="77777777" w:rsidR="00642D6F" w:rsidRDefault="00336B31" w:rsidP="001B0EEA">
      <w:pPr>
        <w:numPr>
          <w:ilvl w:val="0"/>
          <w:numId w:val="4"/>
        </w:numPr>
        <w:ind w:left="567" w:hanging="567"/>
        <w:rPr>
          <w:rFonts w:ascii="Arial" w:hAnsi="Arial" w:cs="Arial"/>
        </w:rPr>
      </w:pPr>
      <w:r>
        <w:rPr>
          <w:rFonts w:ascii="Arial" w:hAnsi="Arial" w:cs="Arial"/>
        </w:rPr>
        <w:t xml:space="preserve">In 1997, three former organisations – the Association of County Councils (ACC), Association of Metropolitan Authorities (AMA) and Association of District Councils (ADC) came together to form the Local Government Association (LGA) as the single voice of local government. </w:t>
      </w:r>
      <w:r w:rsidR="00F9777F" w:rsidRPr="00336B31">
        <w:rPr>
          <w:rFonts w:ascii="Arial" w:hAnsi="Arial" w:cs="Arial"/>
        </w:rPr>
        <w:t>In common with many membership organisations</w:t>
      </w:r>
      <w:r>
        <w:rPr>
          <w:rFonts w:ascii="Arial" w:hAnsi="Arial" w:cs="Arial"/>
        </w:rPr>
        <w:t>, the LGA</w:t>
      </w:r>
      <w:r w:rsidR="00F9777F" w:rsidRPr="00336B31">
        <w:rPr>
          <w:rFonts w:ascii="Arial" w:hAnsi="Arial" w:cs="Arial"/>
        </w:rPr>
        <w:t xml:space="preserve"> was co</w:t>
      </w:r>
      <w:r>
        <w:rPr>
          <w:rFonts w:ascii="Arial" w:hAnsi="Arial" w:cs="Arial"/>
        </w:rPr>
        <w:t>nstituted as an unincorporated a</w:t>
      </w:r>
      <w:r w:rsidR="00F9777F" w:rsidRPr="00336B31">
        <w:rPr>
          <w:rFonts w:ascii="Arial" w:hAnsi="Arial" w:cs="Arial"/>
        </w:rPr>
        <w:t>ssociation</w:t>
      </w:r>
      <w:r w:rsidRPr="00336B31">
        <w:rPr>
          <w:rFonts w:ascii="Arial" w:hAnsi="Arial" w:cs="Arial"/>
        </w:rPr>
        <w:t xml:space="preserve"> – effectively a club for member councils</w:t>
      </w:r>
      <w:r w:rsidR="00642D6F">
        <w:rPr>
          <w:rFonts w:ascii="Arial" w:hAnsi="Arial" w:cs="Arial"/>
        </w:rPr>
        <w:t xml:space="preserve"> – whose objects and powers are set out in its Constitution</w:t>
      </w:r>
      <w:r w:rsidRPr="00336B31">
        <w:rPr>
          <w:rFonts w:ascii="Arial" w:hAnsi="Arial" w:cs="Arial"/>
        </w:rPr>
        <w:t>.</w:t>
      </w:r>
      <w:r>
        <w:rPr>
          <w:rFonts w:ascii="Arial" w:hAnsi="Arial" w:cs="Arial"/>
        </w:rPr>
        <w:t xml:space="preserve"> </w:t>
      </w:r>
    </w:p>
    <w:p w14:paraId="54CC5C59" w14:textId="77777777" w:rsidR="00642D6F" w:rsidRDefault="00642D6F" w:rsidP="00642D6F">
      <w:pPr>
        <w:ind w:left="567"/>
        <w:rPr>
          <w:rFonts w:ascii="Arial" w:hAnsi="Arial" w:cs="Arial"/>
        </w:rPr>
      </w:pPr>
    </w:p>
    <w:p w14:paraId="3EFFA371" w14:textId="3901796D" w:rsidR="00F9777F" w:rsidRPr="00336B31" w:rsidRDefault="00336B31" w:rsidP="001B0EEA">
      <w:pPr>
        <w:numPr>
          <w:ilvl w:val="0"/>
          <w:numId w:val="4"/>
        </w:numPr>
        <w:ind w:left="567" w:hanging="567"/>
        <w:rPr>
          <w:rFonts w:ascii="Arial" w:hAnsi="Arial" w:cs="Arial"/>
        </w:rPr>
      </w:pPr>
      <w:r>
        <w:rPr>
          <w:rFonts w:ascii="Arial" w:hAnsi="Arial" w:cs="Arial"/>
        </w:rPr>
        <w:t>A separate property company</w:t>
      </w:r>
      <w:r w:rsidR="00642D6F">
        <w:rPr>
          <w:rFonts w:ascii="Arial" w:hAnsi="Arial" w:cs="Arial"/>
        </w:rPr>
        <w:t xml:space="preserve"> -</w:t>
      </w:r>
      <w:r w:rsidR="001C6110">
        <w:rPr>
          <w:rFonts w:ascii="Arial" w:hAnsi="Arial" w:cs="Arial"/>
        </w:rPr>
        <w:t xml:space="preserve"> LGA (Properties) Ltd </w:t>
      </w:r>
      <w:r w:rsidR="00D24935">
        <w:rPr>
          <w:rFonts w:ascii="Arial" w:hAnsi="Arial" w:cs="Arial"/>
        </w:rPr>
        <w:t xml:space="preserve">(LGAP) </w:t>
      </w:r>
      <w:r w:rsidR="001C6110">
        <w:rPr>
          <w:rFonts w:ascii="Arial" w:hAnsi="Arial" w:cs="Arial"/>
        </w:rPr>
        <w:t>-</w:t>
      </w:r>
      <w:r>
        <w:rPr>
          <w:rFonts w:ascii="Arial" w:hAnsi="Arial" w:cs="Arial"/>
        </w:rPr>
        <w:t xml:space="preserve"> was established with responsibility for the Local Government House, the LGA’s Westminster headquarters.</w:t>
      </w:r>
    </w:p>
    <w:p w14:paraId="702DE91C" w14:textId="77777777" w:rsidR="00F9777F" w:rsidRDefault="00F9777F" w:rsidP="001B0EEA">
      <w:pPr>
        <w:ind w:left="567" w:hanging="567"/>
        <w:rPr>
          <w:rFonts w:ascii="Arial" w:hAnsi="Arial" w:cs="Arial"/>
        </w:rPr>
      </w:pPr>
    </w:p>
    <w:p w14:paraId="2C54C6D1" w14:textId="77777777" w:rsidR="007545C6" w:rsidRDefault="00336B31" w:rsidP="001B0EEA">
      <w:pPr>
        <w:numPr>
          <w:ilvl w:val="0"/>
          <w:numId w:val="4"/>
        </w:numPr>
        <w:ind w:left="567" w:hanging="567"/>
        <w:rPr>
          <w:rFonts w:ascii="Arial" w:hAnsi="Arial" w:cs="Arial"/>
        </w:rPr>
      </w:pPr>
      <w:r>
        <w:rPr>
          <w:rFonts w:ascii="Arial" w:hAnsi="Arial" w:cs="Arial"/>
        </w:rPr>
        <w:t xml:space="preserve">Since 1997, the LGA has been through a number of changes, most notably combining in </w:t>
      </w:r>
      <w:r w:rsidRPr="00326C27">
        <w:rPr>
          <w:rFonts w:ascii="Arial" w:hAnsi="Arial" w:cs="Arial"/>
        </w:rPr>
        <w:t>2010</w:t>
      </w:r>
      <w:r>
        <w:rPr>
          <w:rFonts w:ascii="Arial" w:hAnsi="Arial" w:cs="Arial"/>
        </w:rPr>
        <w:t xml:space="preserve"> with the organisations that made up the former LGA family – the Improvement and Development Agency (IDeA), Local Government Employers (LGE), Local Authority Convenors of Regulatory Services (LACORS) and the Leadership Centre for Local Government</w:t>
      </w:r>
      <w:r w:rsidR="00CB34EA">
        <w:rPr>
          <w:rFonts w:ascii="Arial" w:hAnsi="Arial" w:cs="Arial"/>
        </w:rPr>
        <w:t>, which</w:t>
      </w:r>
      <w:r>
        <w:rPr>
          <w:rFonts w:ascii="Arial" w:hAnsi="Arial" w:cs="Arial"/>
        </w:rPr>
        <w:t xml:space="preserve"> has since become an independent charity. </w:t>
      </w:r>
    </w:p>
    <w:p w14:paraId="4B5C0C47" w14:textId="77777777" w:rsidR="007545C6" w:rsidRDefault="007545C6" w:rsidP="007545C6">
      <w:pPr>
        <w:ind w:left="567"/>
        <w:rPr>
          <w:rFonts w:ascii="Arial" w:hAnsi="Arial" w:cs="Arial"/>
        </w:rPr>
      </w:pPr>
    </w:p>
    <w:p w14:paraId="254FDD28" w14:textId="77777777" w:rsidR="001B0EEA" w:rsidRDefault="007545C6" w:rsidP="001B0EEA">
      <w:pPr>
        <w:numPr>
          <w:ilvl w:val="0"/>
          <w:numId w:val="4"/>
        </w:numPr>
        <w:ind w:left="567" w:hanging="567"/>
        <w:rPr>
          <w:rFonts w:ascii="Arial" w:hAnsi="Arial" w:cs="Arial"/>
        </w:rPr>
      </w:pPr>
      <w:r>
        <w:rPr>
          <w:rFonts w:ascii="Arial" w:hAnsi="Arial" w:cs="Arial"/>
        </w:rPr>
        <w:t xml:space="preserve">The IDeA </w:t>
      </w:r>
      <w:r w:rsidR="00642D6F">
        <w:rPr>
          <w:rFonts w:ascii="Arial" w:hAnsi="Arial" w:cs="Arial"/>
        </w:rPr>
        <w:t>remains</w:t>
      </w:r>
      <w:r>
        <w:rPr>
          <w:rFonts w:ascii="Arial" w:hAnsi="Arial" w:cs="Arial"/>
        </w:rPr>
        <w:t xml:space="preserve"> the specified body for the receipt of central government grant, so still exists as a company through which improvement activities are funded. Layden House, t</w:t>
      </w:r>
      <w:r w:rsidR="00CB34EA">
        <w:rPr>
          <w:rFonts w:ascii="Arial" w:hAnsi="Arial" w:cs="Arial"/>
        </w:rPr>
        <w:t xml:space="preserve">he IDeA’s former headquarters in Farringdon is </w:t>
      </w:r>
      <w:r w:rsidR="001B0EEA">
        <w:rPr>
          <w:rFonts w:ascii="Arial" w:hAnsi="Arial" w:cs="Arial"/>
        </w:rPr>
        <w:t xml:space="preserve">still </w:t>
      </w:r>
      <w:r w:rsidR="00CB34EA">
        <w:rPr>
          <w:rFonts w:ascii="Arial" w:hAnsi="Arial" w:cs="Arial"/>
        </w:rPr>
        <w:t>owned by the Local Government Management Board</w:t>
      </w:r>
      <w:r w:rsidR="001B0EEA">
        <w:rPr>
          <w:rFonts w:ascii="Arial" w:hAnsi="Arial" w:cs="Arial"/>
        </w:rPr>
        <w:t xml:space="preserve"> (LGMB)</w:t>
      </w:r>
      <w:r w:rsidR="00CB34EA">
        <w:rPr>
          <w:rFonts w:ascii="Arial" w:hAnsi="Arial" w:cs="Arial"/>
        </w:rPr>
        <w:t xml:space="preserve">, whose current responsibilities are purely related to that property. </w:t>
      </w:r>
    </w:p>
    <w:p w14:paraId="03E40773" w14:textId="77777777" w:rsidR="001B0EEA" w:rsidRDefault="001B0EEA" w:rsidP="001B0EEA">
      <w:pPr>
        <w:ind w:left="567"/>
        <w:rPr>
          <w:rFonts w:ascii="Arial" w:hAnsi="Arial" w:cs="Arial"/>
        </w:rPr>
      </w:pPr>
    </w:p>
    <w:p w14:paraId="5DFE77EE" w14:textId="77777777" w:rsidR="001B0EEA" w:rsidRDefault="001B0EEA" w:rsidP="001B0EEA">
      <w:pPr>
        <w:ind w:left="567" w:hanging="567"/>
        <w:rPr>
          <w:rFonts w:ascii="Arial" w:hAnsi="Arial" w:cs="Arial"/>
          <w:b/>
        </w:rPr>
      </w:pPr>
      <w:r w:rsidRPr="00CB34EA">
        <w:rPr>
          <w:rFonts w:ascii="Arial" w:hAnsi="Arial" w:cs="Arial"/>
          <w:b/>
        </w:rPr>
        <w:t>The issue</w:t>
      </w:r>
    </w:p>
    <w:p w14:paraId="064BC54C" w14:textId="77777777" w:rsidR="001B0EEA" w:rsidRDefault="001B0EEA" w:rsidP="001B0EEA">
      <w:pPr>
        <w:ind w:left="567" w:hanging="567"/>
        <w:rPr>
          <w:rFonts w:ascii="Arial" w:hAnsi="Arial" w:cs="Arial"/>
        </w:rPr>
      </w:pPr>
    </w:p>
    <w:p w14:paraId="23DCB44D" w14:textId="33796CFE" w:rsidR="001C6110" w:rsidRDefault="001B0EEA" w:rsidP="007545C6">
      <w:pPr>
        <w:numPr>
          <w:ilvl w:val="0"/>
          <w:numId w:val="4"/>
        </w:numPr>
        <w:ind w:left="567" w:hanging="567"/>
        <w:rPr>
          <w:rFonts w:ascii="Arial" w:hAnsi="Arial" w:cs="Arial"/>
        </w:rPr>
      </w:pPr>
      <w:r>
        <w:rPr>
          <w:rFonts w:ascii="Arial" w:hAnsi="Arial" w:cs="Arial"/>
        </w:rPr>
        <w:t>As an unincorporated association, the LGA has no legal status, cannot hold property</w:t>
      </w:r>
      <w:r w:rsidR="007545C6">
        <w:rPr>
          <w:rFonts w:ascii="Arial" w:hAnsi="Arial" w:cs="Arial"/>
        </w:rPr>
        <w:t>,</w:t>
      </w:r>
      <w:r>
        <w:rPr>
          <w:rFonts w:ascii="Arial" w:hAnsi="Arial" w:cs="Arial"/>
        </w:rPr>
        <w:t xml:space="preserve"> enter into contracts</w:t>
      </w:r>
      <w:r w:rsidR="007545C6">
        <w:rPr>
          <w:rFonts w:ascii="Arial" w:hAnsi="Arial" w:cs="Arial"/>
        </w:rPr>
        <w:t xml:space="preserve"> or be part of a tax or VAT group</w:t>
      </w:r>
      <w:r>
        <w:rPr>
          <w:rFonts w:ascii="Arial" w:hAnsi="Arial" w:cs="Arial"/>
        </w:rPr>
        <w:t>. This means</w:t>
      </w:r>
      <w:r w:rsidR="00D13176">
        <w:rPr>
          <w:rFonts w:ascii="Arial" w:hAnsi="Arial" w:cs="Arial"/>
        </w:rPr>
        <w:t xml:space="preserve"> that individual members or</w:t>
      </w:r>
      <w:r>
        <w:rPr>
          <w:rFonts w:ascii="Arial" w:hAnsi="Arial" w:cs="Arial"/>
        </w:rPr>
        <w:t xml:space="preserve"> officers</w:t>
      </w:r>
      <w:r w:rsidRPr="001B0EEA">
        <w:rPr>
          <w:rFonts w:ascii="Arial" w:hAnsi="Arial" w:cs="Arial"/>
        </w:rPr>
        <w:t xml:space="preserve"> have to sign contracts and hold shares in trust for the LGA, that properties are</w:t>
      </w:r>
      <w:r>
        <w:rPr>
          <w:rFonts w:ascii="Arial" w:hAnsi="Arial" w:cs="Arial"/>
        </w:rPr>
        <w:t xml:space="preserve"> held by two separate companies</w:t>
      </w:r>
      <w:r w:rsidR="004D016C">
        <w:rPr>
          <w:rFonts w:ascii="Arial" w:hAnsi="Arial" w:cs="Arial"/>
        </w:rPr>
        <w:t>,</w:t>
      </w:r>
      <w:r w:rsidR="007545C6">
        <w:rPr>
          <w:rFonts w:ascii="Arial" w:hAnsi="Arial" w:cs="Arial"/>
        </w:rPr>
        <w:t xml:space="preserve"> and that s</w:t>
      </w:r>
      <w:r w:rsidRPr="001B0EEA">
        <w:rPr>
          <w:rFonts w:ascii="Arial" w:hAnsi="Arial" w:cs="Arial"/>
        </w:rPr>
        <w:t xml:space="preserve">pecial arrangements </w:t>
      </w:r>
      <w:r>
        <w:rPr>
          <w:rFonts w:ascii="Arial" w:hAnsi="Arial" w:cs="Arial"/>
        </w:rPr>
        <w:t xml:space="preserve">have to be set up </w:t>
      </w:r>
      <w:r w:rsidRPr="001B0EEA">
        <w:rPr>
          <w:rFonts w:ascii="Arial" w:hAnsi="Arial" w:cs="Arial"/>
        </w:rPr>
        <w:t>when we want to partner with others</w:t>
      </w:r>
      <w:r>
        <w:rPr>
          <w:rFonts w:ascii="Arial" w:hAnsi="Arial" w:cs="Arial"/>
        </w:rPr>
        <w:t xml:space="preserve">. </w:t>
      </w:r>
    </w:p>
    <w:p w14:paraId="64FDB095" w14:textId="77777777" w:rsidR="001C6110" w:rsidRDefault="001C6110" w:rsidP="001C6110">
      <w:pPr>
        <w:ind w:left="567"/>
        <w:rPr>
          <w:rFonts w:ascii="Arial" w:hAnsi="Arial" w:cs="Arial"/>
        </w:rPr>
      </w:pPr>
    </w:p>
    <w:p w14:paraId="736C3053" w14:textId="77777777" w:rsidR="001C6110" w:rsidRPr="001C6110" w:rsidRDefault="001B0EEA" w:rsidP="001C6110">
      <w:pPr>
        <w:numPr>
          <w:ilvl w:val="0"/>
          <w:numId w:val="4"/>
        </w:numPr>
        <w:ind w:left="567" w:hanging="567"/>
        <w:rPr>
          <w:rFonts w:ascii="Arial" w:hAnsi="Arial" w:cs="Arial"/>
        </w:rPr>
      </w:pPr>
      <w:r>
        <w:rPr>
          <w:rFonts w:ascii="Arial" w:hAnsi="Arial" w:cs="Arial"/>
        </w:rPr>
        <w:t xml:space="preserve">The complexity of </w:t>
      </w:r>
      <w:r w:rsidR="007545C6">
        <w:rPr>
          <w:rFonts w:ascii="Arial" w:hAnsi="Arial" w:cs="Arial"/>
        </w:rPr>
        <w:t xml:space="preserve">the </w:t>
      </w:r>
      <w:r>
        <w:rPr>
          <w:rFonts w:ascii="Arial" w:hAnsi="Arial" w:cs="Arial"/>
        </w:rPr>
        <w:t xml:space="preserve">arrangements also means that </w:t>
      </w:r>
      <w:r w:rsidRPr="001B0EEA">
        <w:rPr>
          <w:rFonts w:ascii="Arial" w:hAnsi="Arial" w:cs="Arial"/>
        </w:rPr>
        <w:t xml:space="preserve">there is a risk of </w:t>
      </w:r>
      <w:r>
        <w:rPr>
          <w:rFonts w:ascii="Arial" w:hAnsi="Arial" w:cs="Arial"/>
        </w:rPr>
        <w:t xml:space="preserve">significant </w:t>
      </w:r>
      <w:r w:rsidRPr="001B0EEA">
        <w:rPr>
          <w:rFonts w:ascii="Arial" w:hAnsi="Arial" w:cs="Arial"/>
        </w:rPr>
        <w:t xml:space="preserve">tax burdens </w:t>
      </w:r>
      <w:r>
        <w:rPr>
          <w:rFonts w:ascii="Arial" w:hAnsi="Arial" w:cs="Arial"/>
        </w:rPr>
        <w:t>which would not arise if the arrangements were regularised.</w:t>
      </w:r>
      <w:r w:rsidR="001C6110">
        <w:rPr>
          <w:rFonts w:ascii="Arial" w:hAnsi="Arial" w:cs="Arial"/>
        </w:rPr>
        <w:t xml:space="preserve"> </w:t>
      </w:r>
      <w:r w:rsidR="001C6110" w:rsidRPr="001C6110">
        <w:rPr>
          <w:rFonts w:ascii="Arial" w:hAnsi="Arial" w:cs="Arial"/>
        </w:rPr>
        <w:t>As the organisation as a whole becomes more commercial, particularly in relation to its property related activities, the way in which tax and VAT is managed and accounted for becomes increasingly relevant and important.</w:t>
      </w:r>
    </w:p>
    <w:p w14:paraId="1886C515" w14:textId="77777777" w:rsidR="007545C6" w:rsidRDefault="007545C6" w:rsidP="007545C6">
      <w:pPr>
        <w:ind w:left="567"/>
        <w:rPr>
          <w:rFonts w:ascii="Arial" w:hAnsi="Arial" w:cs="Arial"/>
        </w:rPr>
      </w:pPr>
    </w:p>
    <w:p w14:paraId="054383E2" w14:textId="77777777" w:rsidR="007545C6" w:rsidRPr="007545C6" w:rsidRDefault="007545C6" w:rsidP="001C6110">
      <w:pPr>
        <w:numPr>
          <w:ilvl w:val="0"/>
          <w:numId w:val="4"/>
        </w:numPr>
        <w:ind w:left="567" w:hanging="567"/>
        <w:rPr>
          <w:rFonts w:ascii="Arial" w:hAnsi="Arial" w:cs="Arial"/>
        </w:rPr>
      </w:pPr>
      <w:r w:rsidRPr="007545C6">
        <w:rPr>
          <w:rFonts w:ascii="Arial" w:hAnsi="Arial" w:cs="Arial"/>
        </w:rPr>
        <w:t xml:space="preserve">As the funding position of local government </w:t>
      </w:r>
      <w:r>
        <w:rPr>
          <w:rFonts w:ascii="Arial" w:hAnsi="Arial" w:cs="Arial"/>
        </w:rPr>
        <w:t>has become increasingly challenging</w:t>
      </w:r>
      <w:r w:rsidRPr="007545C6">
        <w:rPr>
          <w:rFonts w:ascii="Arial" w:hAnsi="Arial" w:cs="Arial"/>
        </w:rPr>
        <w:t xml:space="preserve">, the LGA has developed and entered into an increasing range of commercial interests to improve the financial sustainability of the organisation or to support member councils. The complexity of the Association’s work and the drive to ensure financial sustainability and maximise the resources available to support and represent member councils are increasingly at odds with its unincorporated status.  </w:t>
      </w:r>
    </w:p>
    <w:p w14:paraId="0A2732FF" w14:textId="77777777" w:rsidR="007545C6" w:rsidRDefault="007545C6" w:rsidP="007545C6">
      <w:pPr>
        <w:ind w:left="666"/>
        <w:rPr>
          <w:rFonts w:ascii="Arial" w:hAnsi="Arial" w:cs="Arial"/>
        </w:rPr>
      </w:pPr>
    </w:p>
    <w:p w14:paraId="1CDC1577" w14:textId="77777777" w:rsidR="001B0EEA" w:rsidRDefault="001B0EEA" w:rsidP="001C6110">
      <w:pPr>
        <w:numPr>
          <w:ilvl w:val="0"/>
          <w:numId w:val="4"/>
        </w:numPr>
        <w:ind w:left="567" w:hanging="567"/>
        <w:rPr>
          <w:rFonts w:ascii="Arial" w:hAnsi="Arial" w:cs="Arial"/>
        </w:rPr>
      </w:pPr>
      <w:r>
        <w:rPr>
          <w:rFonts w:ascii="Arial" w:hAnsi="Arial" w:cs="Arial"/>
        </w:rPr>
        <w:lastRenderedPageBreak/>
        <w:t>The decision by the LGA Leadership Board</w:t>
      </w:r>
      <w:r w:rsidR="007545C6">
        <w:rPr>
          <w:rFonts w:ascii="Arial" w:hAnsi="Arial" w:cs="Arial"/>
        </w:rPr>
        <w:t xml:space="preserve"> in </w:t>
      </w:r>
      <w:r w:rsidR="007545C6" w:rsidRPr="00326C27">
        <w:rPr>
          <w:rFonts w:ascii="Arial" w:hAnsi="Arial" w:cs="Arial"/>
        </w:rPr>
        <w:t>2014</w:t>
      </w:r>
      <w:r>
        <w:rPr>
          <w:rFonts w:ascii="Arial" w:hAnsi="Arial" w:cs="Arial"/>
        </w:rPr>
        <w:t xml:space="preserve"> to invest in the refurbishment of Local Government</w:t>
      </w:r>
      <w:r w:rsidR="007545C6">
        <w:rPr>
          <w:rFonts w:ascii="Arial" w:hAnsi="Arial" w:cs="Arial"/>
        </w:rPr>
        <w:t xml:space="preserve"> and Layden House in order to maximise rental income into the Association and to increase their capital values has thrown the challenges of the current structure into sharp focus.</w:t>
      </w:r>
      <w:r w:rsidR="001C6110" w:rsidRPr="001C6110">
        <w:rPr>
          <w:rFonts w:ascii="Arial" w:hAnsi="Arial" w:cs="Arial"/>
        </w:rPr>
        <w:t xml:space="preserve"> </w:t>
      </w:r>
      <w:r w:rsidR="001C6110" w:rsidRPr="00983989">
        <w:rPr>
          <w:rFonts w:ascii="Arial" w:hAnsi="Arial" w:cs="Arial"/>
        </w:rPr>
        <w:t>Advice from Deloittes, confirmed by HMRC is that, as they stand now, LGMB and LGA (Properties) Ltd can no longer be seen as exempt from tax in the same way as the LGA because of the shift to more commercial activities.</w:t>
      </w:r>
      <w:r w:rsidR="00437C8F">
        <w:rPr>
          <w:rFonts w:ascii="Arial" w:hAnsi="Arial" w:cs="Arial"/>
        </w:rPr>
        <w:t xml:space="preserve"> </w:t>
      </w:r>
      <w:r w:rsidR="001D568D" w:rsidRPr="00983989">
        <w:rPr>
          <w:rFonts w:ascii="Arial" w:hAnsi="Arial" w:cs="Arial"/>
        </w:rPr>
        <w:t>If the property companies r</w:t>
      </w:r>
      <w:r w:rsidR="001D568D">
        <w:rPr>
          <w:rFonts w:ascii="Arial" w:hAnsi="Arial" w:cs="Arial"/>
        </w:rPr>
        <w:t xml:space="preserve">emain separate their profits would therefore </w:t>
      </w:r>
      <w:r w:rsidR="001D568D" w:rsidRPr="00983989">
        <w:rPr>
          <w:rFonts w:ascii="Arial" w:hAnsi="Arial" w:cs="Arial"/>
        </w:rPr>
        <w:t>be subject to corporation tax.</w:t>
      </w:r>
    </w:p>
    <w:p w14:paraId="0174EBD2" w14:textId="77777777" w:rsidR="007545C6" w:rsidRDefault="007545C6" w:rsidP="007545C6">
      <w:pPr>
        <w:ind w:left="567"/>
        <w:rPr>
          <w:rFonts w:ascii="Arial" w:hAnsi="Arial" w:cs="Arial"/>
        </w:rPr>
      </w:pPr>
    </w:p>
    <w:p w14:paraId="7D878A03" w14:textId="5545D6FB" w:rsidR="001C6110" w:rsidRDefault="007545C6" w:rsidP="001C6110">
      <w:pPr>
        <w:numPr>
          <w:ilvl w:val="0"/>
          <w:numId w:val="4"/>
        </w:numPr>
        <w:ind w:left="567" w:hanging="567"/>
        <w:rPr>
          <w:rFonts w:ascii="Arial" w:hAnsi="Arial" w:cs="Arial"/>
        </w:rPr>
      </w:pPr>
      <w:r w:rsidRPr="007545C6">
        <w:rPr>
          <w:rFonts w:ascii="Arial" w:hAnsi="Arial" w:cs="Arial"/>
        </w:rPr>
        <w:t>In 2016</w:t>
      </w:r>
      <w:r w:rsidR="000B59DA">
        <w:rPr>
          <w:rFonts w:ascii="Arial" w:hAnsi="Arial" w:cs="Arial"/>
        </w:rPr>
        <w:t>,</w:t>
      </w:r>
      <w:r w:rsidRPr="007545C6">
        <w:rPr>
          <w:rFonts w:ascii="Arial" w:hAnsi="Arial" w:cs="Arial"/>
        </w:rPr>
        <w:t xml:space="preserve"> </w:t>
      </w:r>
      <w:r w:rsidR="001B0EEA" w:rsidRPr="007545C6">
        <w:rPr>
          <w:rFonts w:ascii="Arial" w:hAnsi="Arial" w:cs="Arial"/>
        </w:rPr>
        <w:t xml:space="preserve">the </w:t>
      </w:r>
      <w:r w:rsidRPr="007545C6">
        <w:rPr>
          <w:rFonts w:ascii="Arial" w:hAnsi="Arial" w:cs="Arial"/>
        </w:rPr>
        <w:t xml:space="preserve">LGA </w:t>
      </w:r>
      <w:r w:rsidR="001B0EEA" w:rsidRPr="007545C6">
        <w:rPr>
          <w:rFonts w:ascii="Arial" w:hAnsi="Arial" w:cs="Arial"/>
        </w:rPr>
        <w:t xml:space="preserve">Leadership Board established a Task and Finish Group to </w:t>
      </w:r>
      <w:r w:rsidRPr="007545C6">
        <w:rPr>
          <w:rFonts w:ascii="Arial" w:hAnsi="Arial" w:cs="Arial"/>
        </w:rPr>
        <w:t xml:space="preserve">lead a major piece of work to </w:t>
      </w:r>
      <w:r w:rsidR="001C6110">
        <w:rPr>
          <w:rFonts w:ascii="Arial" w:hAnsi="Arial" w:cs="Arial"/>
        </w:rPr>
        <w:t>review</w:t>
      </w:r>
      <w:r w:rsidR="001C6110" w:rsidRPr="00983989">
        <w:rPr>
          <w:rFonts w:ascii="Arial" w:hAnsi="Arial" w:cs="Arial"/>
        </w:rPr>
        <w:t xml:space="preserve"> the way in which the LGA and associated companies are set up, their purposes and inter-relationships and the flows of income and expenditure to, from and between the different entities. </w:t>
      </w:r>
    </w:p>
    <w:p w14:paraId="53C6942B" w14:textId="77777777" w:rsidR="001C6110" w:rsidRPr="00983989" w:rsidRDefault="001C6110" w:rsidP="001C6110">
      <w:pPr>
        <w:ind w:left="567"/>
        <w:rPr>
          <w:rFonts w:ascii="Arial" w:hAnsi="Arial" w:cs="Arial"/>
        </w:rPr>
      </w:pPr>
    </w:p>
    <w:p w14:paraId="042F1D67" w14:textId="77777777" w:rsidR="00983989" w:rsidRDefault="001C6110" w:rsidP="001C6110">
      <w:pPr>
        <w:numPr>
          <w:ilvl w:val="0"/>
          <w:numId w:val="4"/>
        </w:numPr>
        <w:ind w:left="567" w:hanging="567"/>
        <w:rPr>
          <w:rFonts w:ascii="Arial" w:hAnsi="Arial" w:cs="Arial"/>
        </w:rPr>
      </w:pPr>
      <w:r>
        <w:rPr>
          <w:rFonts w:ascii="Arial" w:hAnsi="Arial" w:cs="Arial"/>
        </w:rPr>
        <w:t>The work took place over a 9-month period and included expert input commissioned from leading tax specialists</w:t>
      </w:r>
      <w:r w:rsidR="00D52E41">
        <w:rPr>
          <w:rFonts w:ascii="Arial" w:hAnsi="Arial" w:cs="Arial"/>
        </w:rPr>
        <w:t>, whose brief was to develop optimum arrangements that</w:t>
      </w:r>
      <w:r w:rsidR="00983989" w:rsidRPr="007545C6">
        <w:rPr>
          <w:rFonts w:ascii="Arial" w:hAnsi="Arial" w:cs="Arial"/>
        </w:rPr>
        <w:t>:</w:t>
      </w:r>
    </w:p>
    <w:p w14:paraId="1E879B7D" w14:textId="77777777" w:rsidR="00127E6D" w:rsidRDefault="00127E6D" w:rsidP="00127E6D">
      <w:pPr>
        <w:ind w:left="1386"/>
        <w:rPr>
          <w:rFonts w:ascii="Arial" w:hAnsi="Arial" w:cs="Arial"/>
        </w:rPr>
      </w:pPr>
    </w:p>
    <w:p w14:paraId="5364BE2F" w14:textId="77777777" w:rsidR="00B87EDF" w:rsidRDefault="00983989" w:rsidP="001D568D">
      <w:pPr>
        <w:pStyle w:val="ListParagraph"/>
        <w:numPr>
          <w:ilvl w:val="1"/>
          <w:numId w:val="4"/>
        </w:numPr>
        <w:spacing w:after="120"/>
        <w:ind w:left="1418" w:hanging="851"/>
        <w:rPr>
          <w:rFonts w:ascii="Arial" w:hAnsi="Arial" w:cs="Arial"/>
        </w:rPr>
      </w:pPr>
      <w:r w:rsidRPr="00983989">
        <w:rPr>
          <w:rFonts w:ascii="Arial" w:hAnsi="Arial" w:cs="Arial"/>
        </w:rPr>
        <w:t>Reduce the burden of the pension fund deficits.</w:t>
      </w:r>
    </w:p>
    <w:p w14:paraId="5AE0FE9E" w14:textId="77777777" w:rsidR="00983989" w:rsidRPr="00B87EDF" w:rsidRDefault="00983989" w:rsidP="001D568D">
      <w:pPr>
        <w:pStyle w:val="ListParagraph"/>
        <w:numPr>
          <w:ilvl w:val="1"/>
          <w:numId w:val="4"/>
        </w:numPr>
        <w:spacing w:after="120"/>
        <w:ind w:left="1418" w:hanging="851"/>
        <w:rPr>
          <w:rFonts w:ascii="Arial" w:hAnsi="Arial" w:cs="Arial"/>
        </w:rPr>
      </w:pPr>
      <w:r w:rsidRPr="00B87EDF">
        <w:rPr>
          <w:rFonts w:ascii="Arial" w:hAnsi="Arial" w:cs="Arial"/>
        </w:rPr>
        <w:t>Refurbish Layden House and Local Government House with a view to increasing the value of the assets and generating commercial rental income.</w:t>
      </w:r>
    </w:p>
    <w:p w14:paraId="0494E2AC" w14:textId="76D528EF" w:rsidR="00983989" w:rsidRPr="00983989" w:rsidRDefault="00983989" w:rsidP="001D568D">
      <w:pPr>
        <w:pStyle w:val="ListParagraph"/>
        <w:numPr>
          <w:ilvl w:val="1"/>
          <w:numId w:val="4"/>
        </w:numPr>
        <w:spacing w:after="120"/>
        <w:ind w:left="1418" w:hanging="851"/>
        <w:rPr>
          <w:rFonts w:ascii="Arial" w:hAnsi="Arial" w:cs="Arial"/>
        </w:rPr>
      </w:pPr>
      <w:r w:rsidRPr="00983989">
        <w:rPr>
          <w:rFonts w:ascii="Arial" w:hAnsi="Arial" w:cs="Arial"/>
        </w:rPr>
        <w:t xml:space="preserve">Consider using the value of the assets to assist with the pension </w:t>
      </w:r>
      <w:r w:rsidR="00DA7640" w:rsidRPr="00983989">
        <w:rPr>
          <w:rFonts w:ascii="Arial" w:hAnsi="Arial" w:cs="Arial"/>
        </w:rPr>
        <w:t>fund deficit</w:t>
      </w:r>
      <w:r w:rsidRPr="00983989">
        <w:rPr>
          <w:rFonts w:ascii="Arial" w:hAnsi="Arial" w:cs="Arial"/>
        </w:rPr>
        <w:t>.</w:t>
      </w:r>
    </w:p>
    <w:p w14:paraId="5EC889D8" w14:textId="77777777" w:rsidR="00983989" w:rsidRPr="00983989" w:rsidRDefault="00983989" w:rsidP="001D568D">
      <w:pPr>
        <w:pStyle w:val="ListParagraph"/>
        <w:numPr>
          <w:ilvl w:val="1"/>
          <w:numId w:val="4"/>
        </w:numPr>
        <w:spacing w:after="120"/>
        <w:ind w:left="1418" w:hanging="851"/>
        <w:rPr>
          <w:rFonts w:ascii="Arial" w:hAnsi="Arial" w:cs="Arial"/>
        </w:rPr>
      </w:pPr>
      <w:r w:rsidRPr="00983989">
        <w:rPr>
          <w:rFonts w:ascii="Arial" w:hAnsi="Arial" w:cs="Arial"/>
        </w:rPr>
        <w:t>Reduce dependence on Government grant by seeking out alternative sources of income.</w:t>
      </w:r>
    </w:p>
    <w:p w14:paraId="4E5D077F" w14:textId="140D38CA" w:rsidR="00983989" w:rsidRPr="00983989" w:rsidRDefault="00983989" w:rsidP="001D568D">
      <w:pPr>
        <w:pStyle w:val="ListParagraph"/>
        <w:numPr>
          <w:ilvl w:val="1"/>
          <w:numId w:val="4"/>
        </w:numPr>
        <w:spacing w:after="120"/>
        <w:ind w:left="1418" w:hanging="851"/>
        <w:rPr>
          <w:rFonts w:ascii="Arial" w:hAnsi="Arial" w:cs="Arial"/>
        </w:rPr>
      </w:pPr>
      <w:r w:rsidRPr="00983989">
        <w:rPr>
          <w:rFonts w:ascii="Arial" w:hAnsi="Arial" w:cs="Arial"/>
        </w:rPr>
        <w:t>Take a more commercial approach to activity</w:t>
      </w:r>
      <w:r w:rsidR="005F7F83">
        <w:rPr>
          <w:rFonts w:ascii="Arial" w:hAnsi="Arial" w:cs="Arial"/>
        </w:rPr>
        <w:t>.</w:t>
      </w:r>
    </w:p>
    <w:p w14:paraId="61F57FC8" w14:textId="77777777" w:rsidR="00983989" w:rsidRPr="00983989" w:rsidRDefault="00983989" w:rsidP="001D568D">
      <w:pPr>
        <w:pStyle w:val="ListParagraph"/>
        <w:numPr>
          <w:ilvl w:val="1"/>
          <w:numId w:val="4"/>
        </w:numPr>
        <w:spacing w:after="120"/>
        <w:ind w:left="1418" w:hanging="851"/>
        <w:rPr>
          <w:rFonts w:ascii="Arial" w:hAnsi="Arial" w:cs="Arial"/>
        </w:rPr>
      </w:pPr>
      <w:r w:rsidRPr="00983989">
        <w:rPr>
          <w:rFonts w:ascii="Arial" w:hAnsi="Arial" w:cs="Arial"/>
        </w:rPr>
        <w:t>Ensure government funded activity is clearly identifiable and we can account for the use of the resources provided.</w:t>
      </w:r>
    </w:p>
    <w:p w14:paraId="22340409" w14:textId="77777777" w:rsidR="00983989" w:rsidRPr="00983989" w:rsidRDefault="00983989" w:rsidP="00A31CBA">
      <w:pPr>
        <w:pStyle w:val="ListParagraph"/>
        <w:numPr>
          <w:ilvl w:val="1"/>
          <w:numId w:val="4"/>
        </w:numPr>
        <w:ind w:left="1418" w:hanging="851"/>
        <w:rPr>
          <w:rFonts w:ascii="Arial" w:hAnsi="Arial" w:cs="Arial"/>
        </w:rPr>
      </w:pPr>
      <w:r w:rsidRPr="00983989">
        <w:rPr>
          <w:rFonts w:ascii="Arial" w:hAnsi="Arial" w:cs="Arial"/>
        </w:rPr>
        <w:t>Ensure government funded activity is clearly separated from the lobbying and representation functions of the LGA.</w:t>
      </w:r>
    </w:p>
    <w:p w14:paraId="408B81B8" w14:textId="77777777" w:rsidR="00983989" w:rsidRPr="00983989" w:rsidRDefault="00983989" w:rsidP="00983989">
      <w:pPr>
        <w:rPr>
          <w:rFonts w:ascii="Arial" w:hAnsi="Arial" w:cs="Arial"/>
        </w:rPr>
      </w:pPr>
    </w:p>
    <w:p w14:paraId="42FC4F61" w14:textId="77777777" w:rsidR="00983989" w:rsidRPr="00983989" w:rsidRDefault="00983989" w:rsidP="00983989">
      <w:pPr>
        <w:rPr>
          <w:rFonts w:ascii="Arial" w:hAnsi="Arial" w:cs="Arial"/>
          <w:b/>
        </w:rPr>
      </w:pPr>
      <w:r w:rsidRPr="00983989">
        <w:rPr>
          <w:rFonts w:ascii="Arial" w:hAnsi="Arial" w:cs="Arial"/>
          <w:b/>
        </w:rPr>
        <w:t>The Proposals</w:t>
      </w:r>
    </w:p>
    <w:p w14:paraId="647E066A" w14:textId="77777777" w:rsidR="00D52E41" w:rsidRDefault="00D52E41" w:rsidP="00D52E41">
      <w:pPr>
        <w:rPr>
          <w:rFonts w:ascii="Arial" w:hAnsi="Arial" w:cs="Arial"/>
        </w:rPr>
      </w:pPr>
    </w:p>
    <w:p w14:paraId="51C909F7" w14:textId="77777777" w:rsidR="00711AD1" w:rsidRPr="00711AD1" w:rsidRDefault="00983989" w:rsidP="00711AD1">
      <w:pPr>
        <w:numPr>
          <w:ilvl w:val="0"/>
          <w:numId w:val="4"/>
        </w:numPr>
        <w:ind w:left="567" w:hanging="567"/>
        <w:rPr>
          <w:rFonts w:ascii="Arial" w:hAnsi="Arial" w:cs="Arial"/>
        </w:rPr>
      </w:pPr>
      <w:r w:rsidRPr="00D52E41">
        <w:rPr>
          <w:rFonts w:ascii="Arial" w:hAnsi="Arial" w:cs="Arial"/>
        </w:rPr>
        <w:t>The Task and Finish Group</w:t>
      </w:r>
      <w:r w:rsidR="00437C8F">
        <w:rPr>
          <w:rFonts w:ascii="Arial" w:hAnsi="Arial" w:cs="Arial"/>
        </w:rPr>
        <w:t xml:space="preserve"> considered a wide range of options </w:t>
      </w:r>
      <w:r w:rsidR="00711AD1">
        <w:rPr>
          <w:rFonts w:ascii="Arial" w:hAnsi="Arial" w:cs="Arial"/>
        </w:rPr>
        <w:t>to regularise the current complex arrangements, to enable the Association to continue to deliver its objects as set out in the Constitution and to protect the interests of its membership</w:t>
      </w:r>
      <w:r w:rsidR="00B86B02">
        <w:rPr>
          <w:rFonts w:ascii="Arial" w:hAnsi="Arial" w:cs="Arial"/>
        </w:rPr>
        <w:t>.</w:t>
      </w:r>
      <w:r w:rsidRPr="00D52E41">
        <w:rPr>
          <w:rFonts w:ascii="Arial" w:hAnsi="Arial" w:cs="Arial"/>
        </w:rPr>
        <w:t xml:space="preserve"> </w:t>
      </w:r>
      <w:r w:rsidR="00711AD1">
        <w:rPr>
          <w:rFonts w:ascii="Arial" w:hAnsi="Arial" w:cs="Arial"/>
        </w:rPr>
        <w:t>The complexity of the current arrangements, co</w:t>
      </w:r>
      <w:r w:rsidR="00642D6F">
        <w:rPr>
          <w:rFonts w:ascii="Arial" w:hAnsi="Arial" w:cs="Arial"/>
        </w:rPr>
        <w:t>mbined</w:t>
      </w:r>
      <w:r w:rsidR="00711AD1">
        <w:rPr>
          <w:rFonts w:ascii="Arial" w:hAnsi="Arial" w:cs="Arial"/>
        </w:rPr>
        <w:t xml:space="preserve"> with the nature of the LGA’s business</w:t>
      </w:r>
      <w:r w:rsidR="00642D6F">
        <w:rPr>
          <w:rFonts w:ascii="Arial" w:hAnsi="Arial" w:cs="Arial"/>
        </w:rPr>
        <w:t xml:space="preserve"> and the priority to maximise the revenue and capital benefits of the two properties</w:t>
      </w:r>
      <w:r w:rsidR="00711AD1">
        <w:rPr>
          <w:rFonts w:ascii="Arial" w:hAnsi="Arial" w:cs="Arial"/>
        </w:rPr>
        <w:t xml:space="preserve"> precluded a number of possible options.</w:t>
      </w:r>
    </w:p>
    <w:p w14:paraId="2890336E" w14:textId="77777777" w:rsidR="00711AD1" w:rsidRDefault="00711AD1" w:rsidP="00711AD1">
      <w:pPr>
        <w:pStyle w:val="ListParagraph"/>
        <w:ind w:left="567"/>
        <w:rPr>
          <w:rFonts w:ascii="Arial" w:hAnsi="Arial" w:cs="Arial"/>
        </w:rPr>
      </w:pPr>
    </w:p>
    <w:p w14:paraId="3F11CF9D" w14:textId="77777777" w:rsidR="0085283F" w:rsidRPr="00711AD1" w:rsidRDefault="0085283F" w:rsidP="00711AD1">
      <w:pPr>
        <w:pStyle w:val="ListParagraph"/>
        <w:numPr>
          <w:ilvl w:val="0"/>
          <w:numId w:val="4"/>
        </w:numPr>
        <w:ind w:left="567" w:hanging="567"/>
        <w:rPr>
          <w:rFonts w:ascii="Arial" w:hAnsi="Arial" w:cs="Arial"/>
        </w:rPr>
      </w:pPr>
      <w:r>
        <w:rPr>
          <w:rFonts w:ascii="Arial" w:hAnsi="Arial" w:cs="Arial"/>
        </w:rPr>
        <w:t>Following an</w:t>
      </w:r>
      <w:r w:rsidR="00B86B02">
        <w:rPr>
          <w:rFonts w:ascii="Arial" w:hAnsi="Arial" w:cs="Arial"/>
        </w:rPr>
        <w:t xml:space="preserve"> interim report </w:t>
      </w:r>
      <w:r>
        <w:rPr>
          <w:rFonts w:ascii="Arial" w:hAnsi="Arial" w:cs="Arial"/>
        </w:rPr>
        <w:t>and presentation of the options</w:t>
      </w:r>
      <w:r w:rsidR="00711AD1" w:rsidRPr="00711AD1">
        <w:rPr>
          <w:rFonts w:ascii="Arial" w:hAnsi="Arial" w:cs="Arial"/>
        </w:rPr>
        <w:t xml:space="preserve"> </w:t>
      </w:r>
      <w:r w:rsidR="00711AD1">
        <w:rPr>
          <w:rFonts w:ascii="Arial" w:hAnsi="Arial" w:cs="Arial"/>
        </w:rPr>
        <w:t>to Leadership Board in April 2017</w:t>
      </w:r>
      <w:r>
        <w:rPr>
          <w:rFonts w:ascii="Arial" w:hAnsi="Arial" w:cs="Arial"/>
        </w:rPr>
        <w:t xml:space="preserve">, </w:t>
      </w:r>
      <w:r w:rsidR="00711AD1">
        <w:rPr>
          <w:rFonts w:ascii="Arial" w:hAnsi="Arial" w:cs="Arial"/>
        </w:rPr>
        <w:t>the Task and Finish Group</w:t>
      </w:r>
      <w:r>
        <w:rPr>
          <w:rFonts w:ascii="Arial" w:hAnsi="Arial" w:cs="Arial"/>
        </w:rPr>
        <w:t xml:space="preserve"> presented its final report to the Leadership Board and the LGA Executive on 14 June 2017.</w:t>
      </w:r>
      <w:r w:rsidR="00B86B02">
        <w:rPr>
          <w:rFonts w:ascii="Arial" w:hAnsi="Arial" w:cs="Arial"/>
        </w:rPr>
        <w:t xml:space="preserve"> </w:t>
      </w:r>
      <w:r w:rsidR="00711AD1">
        <w:rPr>
          <w:rFonts w:ascii="Arial" w:hAnsi="Arial" w:cs="Arial"/>
        </w:rPr>
        <w:t xml:space="preserve"> </w:t>
      </w:r>
      <w:r w:rsidR="000835AC">
        <w:rPr>
          <w:rFonts w:ascii="Arial" w:hAnsi="Arial" w:cs="Arial"/>
        </w:rPr>
        <w:t>The</w:t>
      </w:r>
      <w:r w:rsidRPr="00711AD1">
        <w:rPr>
          <w:rFonts w:ascii="Arial" w:hAnsi="Arial" w:cs="Arial"/>
        </w:rPr>
        <w:t xml:space="preserve"> Leadership Board </w:t>
      </w:r>
      <w:r w:rsidR="000835AC">
        <w:rPr>
          <w:rFonts w:ascii="Arial" w:hAnsi="Arial" w:cs="Arial"/>
        </w:rPr>
        <w:t>approved the recommendations and their decision was ratified by the LGA</w:t>
      </w:r>
      <w:r w:rsidRPr="00711AD1">
        <w:rPr>
          <w:rFonts w:ascii="Arial" w:hAnsi="Arial" w:cs="Arial"/>
        </w:rPr>
        <w:t xml:space="preserve"> Executive</w:t>
      </w:r>
      <w:r w:rsidR="000835AC">
        <w:rPr>
          <w:rFonts w:ascii="Arial" w:hAnsi="Arial" w:cs="Arial"/>
        </w:rPr>
        <w:t>, who</w:t>
      </w:r>
      <w:r w:rsidRPr="00711AD1">
        <w:rPr>
          <w:rFonts w:ascii="Arial" w:hAnsi="Arial" w:cs="Arial"/>
        </w:rPr>
        <w:t xml:space="preserve"> </w:t>
      </w:r>
      <w:r w:rsidR="00642D6F">
        <w:rPr>
          <w:rFonts w:ascii="Arial" w:hAnsi="Arial" w:cs="Arial"/>
        </w:rPr>
        <w:t>resolved</w:t>
      </w:r>
      <w:r w:rsidRPr="00711AD1">
        <w:rPr>
          <w:rFonts w:ascii="Arial" w:hAnsi="Arial" w:cs="Arial"/>
        </w:rPr>
        <w:t xml:space="preserve"> to commend to the General Assembly the following</w:t>
      </w:r>
      <w:r w:rsidR="00642D6F">
        <w:rPr>
          <w:rFonts w:ascii="Arial" w:hAnsi="Arial" w:cs="Arial"/>
        </w:rPr>
        <w:t>:</w:t>
      </w:r>
      <w:r w:rsidRPr="00711AD1">
        <w:rPr>
          <w:rFonts w:ascii="Arial" w:hAnsi="Arial" w:cs="Arial"/>
        </w:rPr>
        <w:t xml:space="preserve">  </w:t>
      </w:r>
    </w:p>
    <w:p w14:paraId="29568CE8" w14:textId="77777777" w:rsidR="00983989" w:rsidRPr="00983989" w:rsidRDefault="00983989" w:rsidP="00983989">
      <w:pPr>
        <w:rPr>
          <w:rFonts w:ascii="Arial" w:hAnsi="Arial" w:cs="Arial"/>
        </w:rPr>
      </w:pPr>
    </w:p>
    <w:p w14:paraId="78687612" w14:textId="77777777" w:rsidR="00983989" w:rsidRPr="00983989" w:rsidRDefault="00983989" w:rsidP="001D568D">
      <w:pPr>
        <w:pStyle w:val="ListParagraph"/>
        <w:numPr>
          <w:ilvl w:val="1"/>
          <w:numId w:val="4"/>
        </w:numPr>
        <w:spacing w:after="120"/>
        <w:ind w:left="1418" w:hanging="851"/>
        <w:rPr>
          <w:rFonts w:ascii="Arial" w:hAnsi="Arial" w:cs="Arial"/>
        </w:rPr>
      </w:pPr>
      <w:r w:rsidRPr="00983989">
        <w:rPr>
          <w:rFonts w:ascii="Arial" w:hAnsi="Arial" w:cs="Arial"/>
        </w:rPr>
        <w:t>To incorporate the LGA as an Unlimited Company</w:t>
      </w:r>
      <w:r w:rsidR="00595F59">
        <w:rPr>
          <w:rFonts w:ascii="Arial" w:hAnsi="Arial" w:cs="Arial"/>
        </w:rPr>
        <w:t>, whose mem</w:t>
      </w:r>
      <w:r w:rsidR="00C219E0">
        <w:rPr>
          <w:rFonts w:ascii="Arial" w:hAnsi="Arial" w:cs="Arial"/>
        </w:rPr>
        <w:t>orandum and articles replicate those</w:t>
      </w:r>
      <w:r w:rsidR="00595F59">
        <w:rPr>
          <w:rFonts w:ascii="Arial" w:hAnsi="Arial" w:cs="Arial"/>
        </w:rPr>
        <w:t xml:space="preserve"> set out in the current</w:t>
      </w:r>
      <w:r w:rsidR="00C219E0">
        <w:rPr>
          <w:rFonts w:ascii="Arial" w:hAnsi="Arial" w:cs="Arial"/>
        </w:rPr>
        <w:t xml:space="preserve"> Constitution,</w:t>
      </w:r>
      <w:r w:rsidRPr="00983989">
        <w:rPr>
          <w:rFonts w:ascii="Arial" w:hAnsi="Arial" w:cs="Arial"/>
        </w:rPr>
        <w:t xml:space="preserve"> and to run</w:t>
      </w:r>
      <w:r w:rsidR="00711AD1">
        <w:rPr>
          <w:rFonts w:ascii="Arial" w:hAnsi="Arial" w:cs="Arial"/>
        </w:rPr>
        <w:t xml:space="preserve"> this</w:t>
      </w:r>
      <w:r w:rsidRPr="00983989">
        <w:rPr>
          <w:rFonts w:ascii="Arial" w:hAnsi="Arial" w:cs="Arial"/>
        </w:rPr>
        <w:t xml:space="preserve"> in </w:t>
      </w:r>
      <w:r w:rsidRPr="00983989">
        <w:rPr>
          <w:rFonts w:ascii="Arial" w:hAnsi="Arial" w:cs="Arial"/>
        </w:rPr>
        <w:lastRenderedPageBreak/>
        <w:t xml:space="preserve">parallel </w:t>
      </w:r>
      <w:r w:rsidR="00711AD1">
        <w:rPr>
          <w:rFonts w:ascii="Arial" w:hAnsi="Arial" w:cs="Arial"/>
        </w:rPr>
        <w:t>with</w:t>
      </w:r>
      <w:r w:rsidRPr="00983989">
        <w:rPr>
          <w:rFonts w:ascii="Arial" w:hAnsi="Arial" w:cs="Arial"/>
        </w:rPr>
        <w:t xml:space="preserve"> the exist</w:t>
      </w:r>
      <w:r w:rsidR="00711AD1">
        <w:rPr>
          <w:rFonts w:ascii="Arial" w:hAnsi="Arial" w:cs="Arial"/>
        </w:rPr>
        <w:t>ing Association for a year while member councils</w:t>
      </w:r>
      <w:r w:rsidRPr="00983989">
        <w:rPr>
          <w:rFonts w:ascii="Arial" w:hAnsi="Arial" w:cs="Arial"/>
        </w:rPr>
        <w:t xml:space="preserve"> sign up to the new incorporated entity.</w:t>
      </w:r>
    </w:p>
    <w:p w14:paraId="5A868FEA" w14:textId="06D42603" w:rsidR="00983989" w:rsidRPr="00983989" w:rsidRDefault="00983989" w:rsidP="001D568D">
      <w:pPr>
        <w:pStyle w:val="ListParagraph"/>
        <w:numPr>
          <w:ilvl w:val="1"/>
          <w:numId w:val="4"/>
        </w:numPr>
        <w:spacing w:after="120"/>
        <w:ind w:left="1418" w:hanging="851"/>
        <w:rPr>
          <w:rFonts w:ascii="Arial" w:hAnsi="Arial" w:cs="Arial"/>
        </w:rPr>
      </w:pPr>
      <w:r w:rsidRPr="00983989">
        <w:rPr>
          <w:rFonts w:ascii="Arial" w:hAnsi="Arial" w:cs="Arial"/>
        </w:rPr>
        <w:t>To convert the two property companies to unlimited companies with share capital which is then issued to the newly incorporated LGA</w:t>
      </w:r>
      <w:r w:rsidR="00FC3B3E">
        <w:rPr>
          <w:rFonts w:ascii="Arial" w:hAnsi="Arial" w:cs="Arial"/>
        </w:rPr>
        <w:t>.</w:t>
      </w:r>
    </w:p>
    <w:p w14:paraId="774BFC1D" w14:textId="4CF68054" w:rsidR="00983989" w:rsidRPr="00983989" w:rsidRDefault="00B87EDF" w:rsidP="001D568D">
      <w:pPr>
        <w:pStyle w:val="ListParagraph"/>
        <w:numPr>
          <w:ilvl w:val="1"/>
          <w:numId w:val="4"/>
        </w:numPr>
        <w:spacing w:after="120"/>
        <w:ind w:left="1418" w:hanging="851"/>
        <w:rPr>
          <w:rFonts w:ascii="Arial" w:hAnsi="Arial" w:cs="Arial"/>
        </w:rPr>
      </w:pPr>
      <w:r>
        <w:rPr>
          <w:rFonts w:ascii="Arial" w:hAnsi="Arial" w:cs="Arial"/>
        </w:rPr>
        <w:t>F</w:t>
      </w:r>
      <w:r w:rsidR="00711AD1">
        <w:rPr>
          <w:rFonts w:ascii="Arial" w:hAnsi="Arial" w:cs="Arial"/>
        </w:rPr>
        <w:t xml:space="preserve">ormally </w:t>
      </w:r>
      <w:r>
        <w:rPr>
          <w:rFonts w:ascii="Arial" w:hAnsi="Arial" w:cs="Arial"/>
        </w:rPr>
        <w:t xml:space="preserve">to </w:t>
      </w:r>
      <w:r w:rsidR="00711AD1">
        <w:rPr>
          <w:rFonts w:ascii="Arial" w:hAnsi="Arial" w:cs="Arial"/>
        </w:rPr>
        <w:t>merge the p</w:t>
      </w:r>
      <w:r w:rsidR="00983989" w:rsidRPr="00983989">
        <w:rPr>
          <w:rFonts w:ascii="Arial" w:hAnsi="Arial" w:cs="Arial"/>
        </w:rPr>
        <w:t>roperty companies into an LGA Group and then transfer the properties to the LGA</w:t>
      </w:r>
      <w:r w:rsidR="00FC3B3E">
        <w:rPr>
          <w:rFonts w:ascii="Arial" w:hAnsi="Arial" w:cs="Arial"/>
        </w:rPr>
        <w:t>.</w:t>
      </w:r>
    </w:p>
    <w:p w14:paraId="3913EB42" w14:textId="71418151" w:rsidR="00983989" w:rsidRPr="00983989" w:rsidRDefault="00983989" w:rsidP="001D568D">
      <w:pPr>
        <w:pStyle w:val="ListParagraph"/>
        <w:numPr>
          <w:ilvl w:val="1"/>
          <w:numId w:val="4"/>
        </w:numPr>
        <w:spacing w:after="120"/>
        <w:ind w:left="1418" w:hanging="851"/>
        <w:rPr>
          <w:rFonts w:ascii="Arial" w:hAnsi="Arial" w:cs="Arial"/>
        </w:rPr>
      </w:pPr>
      <w:r w:rsidRPr="00983989">
        <w:rPr>
          <w:rFonts w:ascii="Arial" w:hAnsi="Arial" w:cs="Arial"/>
        </w:rPr>
        <w:t>To set up a tax group between LGA, LGMB and LGA</w:t>
      </w:r>
      <w:r w:rsidR="00711AD1">
        <w:rPr>
          <w:rFonts w:ascii="Arial" w:hAnsi="Arial" w:cs="Arial"/>
        </w:rPr>
        <w:t xml:space="preserve"> (</w:t>
      </w:r>
      <w:r w:rsidRPr="00983989">
        <w:rPr>
          <w:rFonts w:ascii="Arial" w:hAnsi="Arial" w:cs="Arial"/>
        </w:rPr>
        <w:t>P</w:t>
      </w:r>
      <w:r w:rsidR="00711AD1">
        <w:rPr>
          <w:rFonts w:ascii="Arial" w:hAnsi="Arial" w:cs="Arial"/>
        </w:rPr>
        <w:t>roperties) Ltd</w:t>
      </w:r>
      <w:r w:rsidRPr="00983989">
        <w:rPr>
          <w:rFonts w:ascii="Arial" w:hAnsi="Arial" w:cs="Arial"/>
        </w:rPr>
        <w:t xml:space="preserve"> and a VAT group with the same parties but with the addition of the IDeA</w:t>
      </w:r>
      <w:r w:rsidR="00FC3B3E">
        <w:rPr>
          <w:rFonts w:ascii="Arial" w:hAnsi="Arial" w:cs="Arial"/>
        </w:rPr>
        <w:t>.</w:t>
      </w:r>
    </w:p>
    <w:p w14:paraId="4C350D3B" w14:textId="77777777" w:rsidR="00983989" w:rsidRDefault="00983989" w:rsidP="001D568D">
      <w:pPr>
        <w:pStyle w:val="ListParagraph"/>
        <w:numPr>
          <w:ilvl w:val="1"/>
          <w:numId w:val="4"/>
        </w:numPr>
        <w:ind w:left="1418" w:hanging="851"/>
        <w:rPr>
          <w:rFonts w:ascii="Arial" w:hAnsi="Arial" w:cs="Arial"/>
        </w:rPr>
      </w:pPr>
      <w:r w:rsidRPr="00983989">
        <w:rPr>
          <w:rFonts w:ascii="Arial" w:hAnsi="Arial" w:cs="Arial"/>
        </w:rPr>
        <w:t>That the LGA enters into a legally enforceable agreement with</w:t>
      </w:r>
      <w:r w:rsidR="00711AD1">
        <w:rPr>
          <w:rFonts w:ascii="Arial" w:hAnsi="Arial" w:cs="Arial"/>
        </w:rPr>
        <w:t xml:space="preserve"> the</w:t>
      </w:r>
      <w:r w:rsidRPr="00983989">
        <w:rPr>
          <w:rFonts w:ascii="Arial" w:hAnsi="Arial" w:cs="Arial"/>
        </w:rPr>
        <w:t xml:space="preserve"> IDeA to underwrite its pension deficit in the event of it crystallising if the company were to cease trading.</w:t>
      </w:r>
    </w:p>
    <w:p w14:paraId="2A496A80" w14:textId="77777777" w:rsidR="001D568D" w:rsidRPr="00983989" w:rsidRDefault="001D568D" w:rsidP="00A31CBA">
      <w:pPr>
        <w:pStyle w:val="ListParagraph"/>
        <w:ind w:left="1418"/>
        <w:rPr>
          <w:rFonts w:ascii="Arial" w:hAnsi="Arial" w:cs="Arial"/>
        </w:rPr>
      </w:pPr>
    </w:p>
    <w:p w14:paraId="5D8770B6" w14:textId="77777777" w:rsidR="001D568D" w:rsidRDefault="001D568D" w:rsidP="001D568D">
      <w:pPr>
        <w:numPr>
          <w:ilvl w:val="0"/>
          <w:numId w:val="4"/>
        </w:numPr>
        <w:ind w:left="567" w:hanging="567"/>
        <w:rPr>
          <w:rFonts w:ascii="Arial" w:hAnsi="Arial" w:cs="Arial"/>
        </w:rPr>
      </w:pPr>
      <w:r>
        <w:rPr>
          <w:rFonts w:ascii="Arial" w:hAnsi="Arial" w:cs="Arial"/>
        </w:rPr>
        <w:t>Under t</w:t>
      </w:r>
      <w:r w:rsidR="00595F59">
        <w:rPr>
          <w:rFonts w:ascii="Arial" w:hAnsi="Arial" w:cs="Arial"/>
        </w:rPr>
        <w:t>he proposed unlimited company, m</w:t>
      </w:r>
      <w:r>
        <w:rPr>
          <w:rFonts w:ascii="Arial" w:hAnsi="Arial" w:cs="Arial"/>
        </w:rPr>
        <w:t>embers of the LGA</w:t>
      </w:r>
      <w:r w:rsidRPr="00983989">
        <w:rPr>
          <w:rFonts w:ascii="Arial" w:hAnsi="Arial" w:cs="Arial"/>
        </w:rPr>
        <w:t xml:space="preserve"> would have the same entitlement t</w:t>
      </w:r>
      <w:r>
        <w:rPr>
          <w:rFonts w:ascii="Arial" w:hAnsi="Arial" w:cs="Arial"/>
        </w:rPr>
        <w:t>o a share of the assets of the A</w:t>
      </w:r>
      <w:r w:rsidRPr="00983989">
        <w:rPr>
          <w:rFonts w:ascii="Arial" w:hAnsi="Arial" w:cs="Arial"/>
        </w:rPr>
        <w:t xml:space="preserve">ssociation and </w:t>
      </w:r>
      <w:r>
        <w:rPr>
          <w:rFonts w:ascii="Arial" w:hAnsi="Arial" w:cs="Arial"/>
        </w:rPr>
        <w:t xml:space="preserve">the same </w:t>
      </w:r>
      <w:r w:rsidRPr="00983989">
        <w:rPr>
          <w:rFonts w:ascii="Arial" w:hAnsi="Arial" w:cs="Arial"/>
        </w:rPr>
        <w:t xml:space="preserve">responsibility for its liabilities in the event of the formal liquidation </w:t>
      </w:r>
      <w:r>
        <w:rPr>
          <w:rFonts w:ascii="Arial" w:hAnsi="Arial" w:cs="Arial"/>
        </w:rPr>
        <w:t xml:space="preserve">as set out in section 21 of the LGA Constitution. </w:t>
      </w:r>
      <w:r w:rsidRPr="00983989">
        <w:rPr>
          <w:rFonts w:ascii="Arial" w:hAnsi="Arial" w:cs="Arial"/>
        </w:rPr>
        <w:t xml:space="preserve"> </w:t>
      </w:r>
    </w:p>
    <w:p w14:paraId="2FFBE982" w14:textId="77777777" w:rsidR="001D568D" w:rsidRPr="00983989" w:rsidRDefault="001D568D" w:rsidP="001D568D">
      <w:pPr>
        <w:ind w:left="567"/>
        <w:rPr>
          <w:rFonts w:ascii="Arial" w:hAnsi="Arial" w:cs="Arial"/>
        </w:rPr>
      </w:pPr>
    </w:p>
    <w:p w14:paraId="6E39EF93" w14:textId="6B795754" w:rsidR="001D568D" w:rsidRPr="00983989" w:rsidRDefault="001D568D" w:rsidP="001D568D">
      <w:pPr>
        <w:numPr>
          <w:ilvl w:val="0"/>
          <w:numId w:val="4"/>
        </w:numPr>
        <w:ind w:left="567" w:hanging="567"/>
        <w:rPr>
          <w:rFonts w:ascii="Arial" w:hAnsi="Arial" w:cs="Arial"/>
        </w:rPr>
      </w:pPr>
      <w:r>
        <w:rPr>
          <w:rFonts w:ascii="Arial" w:hAnsi="Arial" w:cs="Arial"/>
        </w:rPr>
        <w:t>T</w:t>
      </w:r>
      <w:r w:rsidRPr="00983989">
        <w:rPr>
          <w:rFonts w:ascii="Arial" w:hAnsi="Arial" w:cs="Arial"/>
        </w:rPr>
        <w:t xml:space="preserve">he </w:t>
      </w:r>
      <w:r w:rsidR="00A31CBA">
        <w:rPr>
          <w:rFonts w:ascii="Arial" w:hAnsi="Arial" w:cs="Arial"/>
        </w:rPr>
        <w:t xml:space="preserve">refurbishment of Layden House and Local Government House will </w:t>
      </w:r>
      <w:r w:rsidR="00D13176">
        <w:rPr>
          <w:rFonts w:ascii="Arial" w:hAnsi="Arial" w:cs="Arial"/>
        </w:rPr>
        <w:t xml:space="preserve">mean that </w:t>
      </w:r>
      <w:r w:rsidR="00A31CBA">
        <w:rPr>
          <w:rFonts w:ascii="Arial" w:hAnsi="Arial" w:cs="Arial"/>
        </w:rPr>
        <w:t>their combined values</w:t>
      </w:r>
      <w:r w:rsidR="00D13176">
        <w:rPr>
          <w:rFonts w:ascii="Arial" w:hAnsi="Arial" w:cs="Arial"/>
        </w:rPr>
        <w:t xml:space="preserve"> will</w:t>
      </w:r>
      <w:r w:rsidR="00A31CBA">
        <w:rPr>
          <w:rFonts w:ascii="Arial" w:hAnsi="Arial" w:cs="Arial"/>
        </w:rPr>
        <w:t xml:space="preserve"> exceed the pension deficit liabilities</w:t>
      </w:r>
      <w:r w:rsidR="00D13176">
        <w:rPr>
          <w:rFonts w:ascii="Arial" w:hAnsi="Arial" w:cs="Arial"/>
        </w:rPr>
        <w:t xml:space="preserve"> once work is complete</w:t>
      </w:r>
      <w:r w:rsidR="00D13176" w:rsidRPr="00D13176">
        <w:rPr>
          <w:rFonts w:ascii="Arial" w:hAnsi="Arial" w:cs="Arial"/>
          <w:highlight w:val="yellow"/>
        </w:rPr>
        <w:t xml:space="preserve"> </w:t>
      </w:r>
      <w:r w:rsidR="00D13176" w:rsidRPr="00DA7640">
        <w:rPr>
          <w:rFonts w:ascii="Arial" w:hAnsi="Arial" w:cs="Arial"/>
        </w:rPr>
        <w:t>creating a net asset position</w:t>
      </w:r>
      <w:r w:rsidR="00A31CBA" w:rsidRPr="00DA7640">
        <w:rPr>
          <w:rFonts w:ascii="Arial" w:hAnsi="Arial" w:cs="Arial"/>
        </w:rPr>
        <w:t>.</w:t>
      </w:r>
      <w:r w:rsidR="00A31CBA">
        <w:rPr>
          <w:rFonts w:ascii="Arial" w:hAnsi="Arial" w:cs="Arial"/>
        </w:rPr>
        <w:t xml:space="preserve"> </w:t>
      </w:r>
      <w:r w:rsidR="00DA7640">
        <w:rPr>
          <w:rFonts w:ascii="Arial" w:hAnsi="Arial" w:cs="Arial"/>
        </w:rPr>
        <w:t>This will</w:t>
      </w:r>
      <w:r w:rsidR="00A31CBA">
        <w:rPr>
          <w:rFonts w:ascii="Arial" w:hAnsi="Arial" w:cs="Arial"/>
        </w:rPr>
        <w:t xml:space="preserve"> </w:t>
      </w:r>
      <w:r w:rsidR="00297158">
        <w:rPr>
          <w:rFonts w:ascii="Arial" w:hAnsi="Arial" w:cs="Arial"/>
        </w:rPr>
        <w:t xml:space="preserve">mean that </w:t>
      </w:r>
      <w:r w:rsidR="00A31CBA">
        <w:rPr>
          <w:rFonts w:ascii="Arial" w:hAnsi="Arial" w:cs="Arial"/>
        </w:rPr>
        <w:t xml:space="preserve">the </w:t>
      </w:r>
      <w:r w:rsidRPr="00983989">
        <w:rPr>
          <w:rFonts w:ascii="Arial" w:hAnsi="Arial" w:cs="Arial"/>
        </w:rPr>
        <w:t xml:space="preserve">value of these </w:t>
      </w:r>
      <w:r w:rsidR="00A31CBA">
        <w:rPr>
          <w:rFonts w:ascii="Arial" w:hAnsi="Arial" w:cs="Arial"/>
        </w:rPr>
        <w:t xml:space="preserve">two </w:t>
      </w:r>
      <w:r w:rsidRPr="00983989">
        <w:rPr>
          <w:rFonts w:ascii="Arial" w:hAnsi="Arial" w:cs="Arial"/>
        </w:rPr>
        <w:t xml:space="preserve">assets </w:t>
      </w:r>
      <w:r w:rsidR="00D13176">
        <w:rPr>
          <w:rFonts w:ascii="Arial" w:hAnsi="Arial" w:cs="Arial"/>
        </w:rPr>
        <w:t>will</w:t>
      </w:r>
      <w:r w:rsidR="00A31CBA">
        <w:rPr>
          <w:rFonts w:ascii="Arial" w:hAnsi="Arial" w:cs="Arial"/>
        </w:rPr>
        <w:t xml:space="preserve"> sit</w:t>
      </w:r>
      <w:r w:rsidRPr="00983989">
        <w:rPr>
          <w:rFonts w:ascii="Arial" w:hAnsi="Arial" w:cs="Arial"/>
        </w:rPr>
        <w:t xml:space="preserve"> between </w:t>
      </w:r>
      <w:r w:rsidR="00DA7640" w:rsidRPr="00983989">
        <w:rPr>
          <w:rFonts w:ascii="Arial" w:hAnsi="Arial" w:cs="Arial"/>
        </w:rPr>
        <w:t xml:space="preserve">the </w:t>
      </w:r>
      <w:r w:rsidR="00DA7640">
        <w:rPr>
          <w:rFonts w:ascii="Arial" w:hAnsi="Arial" w:cs="Arial"/>
        </w:rPr>
        <w:t>pension</w:t>
      </w:r>
      <w:r w:rsidR="00D13176">
        <w:rPr>
          <w:rFonts w:ascii="Arial" w:hAnsi="Arial" w:cs="Arial"/>
        </w:rPr>
        <w:t xml:space="preserve"> </w:t>
      </w:r>
      <w:r w:rsidRPr="00983989">
        <w:rPr>
          <w:rFonts w:ascii="Arial" w:hAnsi="Arial" w:cs="Arial"/>
        </w:rPr>
        <w:t xml:space="preserve">deficit </w:t>
      </w:r>
      <w:r w:rsidR="00DA7640" w:rsidRPr="00983989">
        <w:rPr>
          <w:rFonts w:ascii="Arial" w:hAnsi="Arial" w:cs="Arial"/>
        </w:rPr>
        <w:t>and</w:t>
      </w:r>
      <w:r w:rsidR="00DA7640">
        <w:rPr>
          <w:rFonts w:ascii="Arial" w:hAnsi="Arial" w:cs="Arial"/>
        </w:rPr>
        <w:t xml:space="preserve"> </w:t>
      </w:r>
      <w:r w:rsidR="00DA7640" w:rsidRPr="00983989">
        <w:rPr>
          <w:rFonts w:ascii="Arial" w:hAnsi="Arial" w:cs="Arial"/>
        </w:rPr>
        <w:t>member</w:t>
      </w:r>
      <w:r w:rsidRPr="00983989">
        <w:rPr>
          <w:rFonts w:ascii="Arial" w:hAnsi="Arial" w:cs="Arial"/>
        </w:rPr>
        <w:t xml:space="preserve"> councils</w:t>
      </w:r>
      <w:r w:rsidR="00A31CBA">
        <w:rPr>
          <w:rFonts w:ascii="Arial" w:hAnsi="Arial" w:cs="Arial"/>
        </w:rPr>
        <w:t xml:space="preserve"> of the LGA</w:t>
      </w:r>
      <w:r w:rsidR="00BE149A">
        <w:rPr>
          <w:rFonts w:ascii="Arial" w:hAnsi="Arial" w:cs="Arial"/>
        </w:rPr>
        <w:t>.</w:t>
      </w:r>
      <w:r w:rsidRPr="00983989">
        <w:rPr>
          <w:rFonts w:ascii="Arial" w:hAnsi="Arial" w:cs="Arial"/>
        </w:rPr>
        <w:t xml:space="preserve"> The graph at </w:t>
      </w:r>
      <w:r w:rsidRPr="00BE149A">
        <w:rPr>
          <w:rFonts w:ascii="Arial" w:hAnsi="Arial" w:cs="Arial"/>
          <w:b/>
          <w:u w:val="single"/>
        </w:rPr>
        <w:t>A</w:t>
      </w:r>
      <w:r w:rsidR="00A31CBA" w:rsidRPr="00BE149A">
        <w:rPr>
          <w:rFonts w:ascii="Arial" w:hAnsi="Arial" w:cs="Arial"/>
          <w:b/>
          <w:u w:val="single"/>
        </w:rPr>
        <w:t>ppendix</w:t>
      </w:r>
      <w:r w:rsidRPr="00BE149A">
        <w:rPr>
          <w:rFonts w:ascii="Arial" w:hAnsi="Arial" w:cs="Arial"/>
          <w:b/>
          <w:u w:val="single"/>
        </w:rPr>
        <w:t xml:space="preserve"> </w:t>
      </w:r>
      <w:r w:rsidR="00BE149A" w:rsidRPr="00BE149A">
        <w:rPr>
          <w:rFonts w:ascii="Arial" w:hAnsi="Arial" w:cs="Arial"/>
          <w:b/>
          <w:u w:val="single"/>
        </w:rPr>
        <w:t>A</w:t>
      </w:r>
      <w:r w:rsidRPr="00983989">
        <w:rPr>
          <w:rFonts w:ascii="Arial" w:hAnsi="Arial" w:cs="Arial"/>
        </w:rPr>
        <w:t xml:space="preserve"> illustrat</w:t>
      </w:r>
      <w:r w:rsidR="00A31CBA">
        <w:rPr>
          <w:rFonts w:ascii="Arial" w:hAnsi="Arial" w:cs="Arial"/>
        </w:rPr>
        <w:t>es the projected values of the A</w:t>
      </w:r>
      <w:r w:rsidRPr="00983989">
        <w:rPr>
          <w:rFonts w:ascii="Arial" w:hAnsi="Arial" w:cs="Arial"/>
        </w:rPr>
        <w:t>ssociation’s property assets and pension deficits going forward and shows that assets are expected to exceed liabilities from 2018/19</w:t>
      </w:r>
      <w:r w:rsidR="00950008">
        <w:rPr>
          <w:rFonts w:ascii="Arial" w:hAnsi="Arial" w:cs="Arial"/>
        </w:rPr>
        <w:t>.</w:t>
      </w:r>
      <w:r w:rsidRPr="00983989">
        <w:rPr>
          <w:rFonts w:ascii="Arial" w:hAnsi="Arial" w:cs="Arial"/>
        </w:rPr>
        <w:t xml:space="preserve"> </w:t>
      </w:r>
    </w:p>
    <w:p w14:paraId="3FA8C1F4" w14:textId="77777777" w:rsidR="00983989" w:rsidRDefault="00983989" w:rsidP="00B86B02">
      <w:pPr>
        <w:ind w:left="1276" w:hanging="709"/>
        <w:rPr>
          <w:rFonts w:ascii="Arial" w:hAnsi="Arial" w:cs="Arial"/>
          <w:b/>
        </w:rPr>
      </w:pPr>
    </w:p>
    <w:p w14:paraId="482588AE" w14:textId="77777777" w:rsidR="00983989" w:rsidRDefault="00983989" w:rsidP="00983989">
      <w:pPr>
        <w:rPr>
          <w:rFonts w:ascii="Arial" w:hAnsi="Arial" w:cs="Arial"/>
          <w:b/>
        </w:rPr>
      </w:pPr>
      <w:r w:rsidRPr="00983989">
        <w:rPr>
          <w:rFonts w:ascii="Arial" w:hAnsi="Arial" w:cs="Arial"/>
          <w:b/>
        </w:rPr>
        <w:t>The Benefits</w:t>
      </w:r>
    </w:p>
    <w:p w14:paraId="62F94949" w14:textId="77777777" w:rsidR="00711AD1" w:rsidRDefault="00711AD1" w:rsidP="00711AD1">
      <w:pPr>
        <w:ind w:left="567"/>
        <w:rPr>
          <w:rFonts w:ascii="Arial" w:hAnsi="Arial" w:cs="Arial"/>
        </w:rPr>
      </w:pPr>
    </w:p>
    <w:p w14:paraId="107D59B4" w14:textId="77777777" w:rsidR="00983989" w:rsidRDefault="00711AD1" w:rsidP="00711AD1">
      <w:pPr>
        <w:numPr>
          <w:ilvl w:val="0"/>
          <w:numId w:val="4"/>
        </w:numPr>
        <w:ind w:left="567" w:hanging="567"/>
        <w:rPr>
          <w:rFonts w:ascii="Arial" w:hAnsi="Arial" w:cs="Arial"/>
        </w:rPr>
      </w:pPr>
      <w:r>
        <w:rPr>
          <w:rFonts w:ascii="Arial" w:hAnsi="Arial" w:cs="Arial"/>
        </w:rPr>
        <w:t>The proposed new structures</w:t>
      </w:r>
      <w:r w:rsidR="00B87EDF">
        <w:rPr>
          <w:rFonts w:ascii="Arial" w:hAnsi="Arial" w:cs="Arial"/>
        </w:rPr>
        <w:t xml:space="preserve"> would</w:t>
      </w:r>
      <w:r w:rsidR="00983989" w:rsidRPr="00983989">
        <w:rPr>
          <w:rFonts w:ascii="Arial" w:hAnsi="Arial" w:cs="Arial"/>
        </w:rPr>
        <w:t xml:space="preserve"> be beneficial to every member council of the LGA, as more tax efficient income arrangements would enable the Association to maximise income from its assets</w:t>
      </w:r>
      <w:r w:rsidR="00B87EDF">
        <w:rPr>
          <w:rFonts w:ascii="Arial" w:hAnsi="Arial" w:cs="Arial"/>
        </w:rPr>
        <w:t>, to offset its pension deficits against the two properties</w:t>
      </w:r>
      <w:r w:rsidR="00983989" w:rsidRPr="00983989">
        <w:rPr>
          <w:rFonts w:ascii="Arial" w:hAnsi="Arial" w:cs="Arial"/>
        </w:rPr>
        <w:t xml:space="preserve"> and keep subscriptions down. </w:t>
      </w:r>
    </w:p>
    <w:p w14:paraId="33E6FC3F" w14:textId="77777777" w:rsidR="00711AD1" w:rsidRPr="00983989" w:rsidRDefault="00711AD1" w:rsidP="00711AD1">
      <w:pPr>
        <w:ind w:left="567"/>
        <w:rPr>
          <w:rFonts w:ascii="Arial" w:hAnsi="Arial" w:cs="Arial"/>
        </w:rPr>
      </w:pPr>
    </w:p>
    <w:p w14:paraId="3F67DD05" w14:textId="77777777" w:rsidR="00983989" w:rsidRPr="00983989" w:rsidRDefault="00983989" w:rsidP="00711AD1">
      <w:pPr>
        <w:numPr>
          <w:ilvl w:val="0"/>
          <w:numId w:val="4"/>
        </w:numPr>
        <w:ind w:left="567" w:hanging="567"/>
        <w:rPr>
          <w:rFonts w:ascii="Arial" w:hAnsi="Arial" w:cs="Arial"/>
        </w:rPr>
      </w:pPr>
      <w:r w:rsidRPr="00983989">
        <w:rPr>
          <w:rFonts w:ascii="Arial" w:hAnsi="Arial" w:cs="Arial"/>
        </w:rPr>
        <w:t>Specific benefits of the proposals are:</w:t>
      </w:r>
    </w:p>
    <w:p w14:paraId="0E96E462" w14:textId="77777777" w:rsidR="00983989" w:rsidRPr="00983989" w:rsidRDefault="00983989" w:rsidP="00983989">
      <w:pPr>
        <w:rPr>
          <w:rFonts w:ascii="Arial" w:hAnsi="Arial" w:cs="Arial"/>
          <w:b/>
        </w:rPr>
      </w:pPr>
    </w:p>
    <w:p w14:paraId="4DC435BA" w14:textId="77777777" w:rsidR="00983989" w:rsidRPr="00B87EDF" w:rsidRDefault="00983989" w:rsidP="001D568D">
      <w:pPr>
        <w:pStyle w:val="ListParagraph"/>
        <w:numPr>
          <w:ilvl w:val="1"/>
          <w:numId w:val="4"/>
        </w:numPr>
        <w:spacing w:after="120"/>
        <w:ind w:left="1418" w:hanging="851"/>
        <w:rPr>
          <w:rFonts w:ascii="Arial" w:hAnsi="Arial" w:cs="Arial"/>
        </w:rPr>
      </w:pPr>
      <w:r w:rsidRPr="00B87EDF">
        <w:rPr>
          <w:rFonts w:ascii="Arial" w:hAnsi="Arial" w:cs="Arial"/>
        </w:rPr>
        <w:t xml:space="preserve">An incorporated LGA would have a legal persona and would be able to enter into contracts and own properties and shares. </w:t>
      </w:r>
    </w:p>
    <w:p w14:paraId="7B4E0E43" w14:textId="3513C9A2" w:rsidR="00983989" w:rsidRPr="00983989" w:rsidRDefault="00983989" w:rsidP="001D568D">
      <w:pPr>
        <w:pStyle w:val="ListParagraph"/>
        <w:numPr>
          <w:ilvl w:val="1"/>
          <w:numId w:val="4"/>
        </w:numPr>
        <w:spacing w:after="120"/>
        <w:ind w:left="1418" w:hanging="851"/>
        <w:rPr>
          <w:rFonts w:ascii="Arial" w:hAnsi="Arial" w:cs="Arial"/>
        </w:rPr>
      </w:pPr>
      <w:r w:rsidRPr="00983989">
        <w:rPr>
          <w:rFonts w:ascii="Arial" w:hAnsi="Arial" w:cs="Arial"/>
        </w:rPr>
        <w:t xml:space="preserve">The </w:t>
      </w:r>
      <w:r w:rsidR="001D568D">
        <w:rPr>
          <w:rFonts w:ascii="Arial" w:hAnsi="Arial" w:cs="Arial"/>
        </w:rPr>
        <w:t>transfer of the properties with</w:t>
      </w:r>
      <w:r w:rsidRPr="00983989">
        <w:rPr>
          <w:rFonts w:ascii="Arial" w:hAnsi="Arial" w:cs="Arial"/>
        </w:rPr>
        <w:t xml:space="preserve">in a company group </w:t>
      </w:r>
      <w:r w:rsidR="001D568D">
        <w:rPr>
          <w:rFonts w:ascii="Arial" w:hAnsi="Arial" w:cs="Arial"/>
        </w:rPr>
        <w:t>would be</w:t>
      </w:r>
      <w:r w:rsidRPr="00983989">
        <w:rPr>
          <w:rFonts w:ascii="Arial" w:hAnsi="Arial" w:cs="Arial"/>
        </w:rPr>
        <w:t xml:space="preserve"> exempt from capital gains tax</w:t>
      </w:r>
      <w:r w:rsidR="00FD5ED7">
        <w:rPr>
          <w:rFonts w:ascii="Arial" w:hAnsi="Arial" w:cs="Arial"/>
        </w:rPr>
        <w:t>.</w:t>
      </w:r>
    </w:p>
    <w:p w14:paraId="7C861D8B" w14:textId="6F19841E" w:rsidR="00983989" w:rsidRDefault="00983989" w:rsidP="001D568D">
      <w:pPr>
        <w:pStyle w:val="ListParagraph"/>
        <w:numPr>
          <w:ilvl w:val="1"/>
          <w:numId w:val="4"/>
        </w:numPr>
        <w:spacing w:after="120"/>
        <w:ind w:left="1418" w:hanging="851"/>
        <w:rPr>
          <w:rFonts w:ascii="Arial" w:hAnsi="Arial" w:cs="Arial"/>
        </w:rPr>
      </w:pPr>
      <w:r w:rsidRPr="00983989">
        <w:rPr>
          <w:rFonts w:ascii="Arial" w:hAnsi="Arial" w:cs="Arial"/>
        </w:rPr>
        <w:t>The transfer of the properties to the LGA would mean that the income they generate would be for the purposes of meeting the objects of the LGA</w:t>
      </w:r>
      <w:r w:rsidR="001D568D">
        <w:rPr>
          <w:rFonts w:ascii="Arial" w:hAnsi="Arial" w:cs="Arial"/>
        </w:rPr>
        <w:t xml:space="preserve"> which, as</w:t>
      </w:r>
      <w:r w:rsidRPr="00983989">
        <w:rPr>
          <w:rFonts w:ascii="Arial" w:hAnsi="Arial" w:cs="Arial"/>
        </w:rPr>
        <w:t xml:space="preserve"> a local authority association</w:t>
      </w:r>
      <w:r w:rsidR="001D568D">
        <w:rPr>
          <w:rFonts w:ascii="Arial" w:hAnsi="Arial" w:cs="Arial"/>
        </w:rPr>
        <w:t>,</w:t>
      </w:r>
      <w:r w:rsidRPr="00983989">
        <w:rPr>
          <w:rFonts w:ascii="Arial" w:hAnsi="Arial" w:cs="Arial"/>
        </w:rPr>
        <w:t xml:space="preserve"> </w:t>
      </w:r>
      <w:r w:rsidR="001D568D">
        <w:rPr>
          <w:rFonts w:ascii="Arial" w:hAnsi="Arial" w:cs="Arial"/>
        </w:rPr>
        <w:t>would be</w:t>
      </w:r>
      <w:r w:rsidRPr="00983989">
        <w:rPr>
          <w:rFonts w:ascii="Arial" w:hAnsi="Arial" w:cs="Arial"/>
        </w:rPr>
        <w:t xml:space="preserve"> exempt from tax on income </w:t>
      </w:r>
      <w:r w:rsidR="00DA7640" w:rsidRPr="00983989">
        <w:rPr>
          <w:rFonts w:ascii="Arial" w:hAnsi="Arial" w:cs="Arial"/>
        </w:rPr>
        <w:t xml:space="preserve">and </w:t>
      </w:r>
      <w:r w:rsidR="00DA7640">
        <w:rPr>
          <w:rFonts w:ascii="Arial" w:hAnsi="Arial" w:cs="Arial"/>
        </w:rPr>
        <w:t>capital</w:t>
      </w:r>
      <w:r w:rsidR="00D13176">
        <w:rPr>
          <w:rFonts w:ascii="Arial" w:hAnsi="Arial" w:cs="Arial"/>
        </w:rPr>
        <w:t xml:space="preserve"> </w:t>
      </w:r>
      <w:r w:rsidRPr="00983989">
        <w:rPr>
          <w:rFonts w:ascii="Arial" w:hAnsi="Arial" w:cs="Arial"/>
        </w:rPr>
        <w:t xml:space="preserve">gains. </w:t>
      </w:r>
    </w:p>
    <w:p w14:paraId="40284B6B" w14:textId="5432B6BD" w:rsidR="00A31CBA" w:rsidRPr="00DA7640" w:rsidRDefault="00A31CBA" w:rsidP="001D568D">
      <w:pPr>
        <w:pStyle w:val="ListParagraph"/>
        <w:numPr>
          <w:ilvl w:val="1"/>
          <w:numId w:val="4"/>
        </w:numPr>
        <w:spacing w:after="120"/>
        <w:ind w:left="1418" w:hanging="851"/>
        <w:rPr>
          <w:rFonts w:ascii="Arial" w:hAnsi="Arial" w:cs="Arial"/>
        </w:rPr>
      </w:pPr>
      <w:r>
        <w:rPr>
          <w:rFonts w:ascii="Arial" w:hAnsi="Arial" w:cs="Arial"/>
        </w:rPr>
        <w:t xml:space="preserve">Under the new arrangements, the value of the LGA’s assets would sit between the member councils and the pension deficits </w:t>
      </w:r>
      <w:r w:rsidR="00DA7640" w:rsidRPr="00DA7640">
        <w:rPr>
          <w:rFonts w:ascii="Arial" w:hAnsi="Arial" w:cs="Arial"/>
        </w:rPr>
        <w:t>with a</w:t>
      </w:r>
      <w:r w:rsidRPr="00DA7640">
        <w:rPr>
          <w:rFonts w:ascii="Arial" w:hAnsi="Arial" w:cs="Arial"/>
        </w:rPr>
        <w:t xml:space="preserve"> net asset position once the refurbishments are complete. </w:t>
      </w:r>
    </w:p>
    <w:p w14:paraId="64E20D54" w14:textId="79C26667" w:rsidR="00983989" w:rsidRPr="00983989" w:rsidRDefault="00983989" w:rsidP="001D568D">
      <w:pPr>
        <w:pStyle w:val="ListParagraph"/>
        <w:numPr>
          <w:ilvl w:val="1"/>
          <w:numId w:val="4"/>
        </w:numPr>
        <w:spacing w:after="120"/>
        <w:ind w:left="1418" w:hanging="851"/>
        <w:rPr>
          <w:rFonts w:ascii="Arial" w:hAnsi="Arial" w:cs="Arial"/>
        </w:rPr>
      </w:pPr>
      <w:r w:rsidRPr="00983989">
        <w:rPr>
          <w:rFonts w:ascii="Arial" w:hAnsi="Arial" w:cs="Arial"/>
        </w:rPr>
        <w:lastRenderedPageBreak/>
        <w:t xml:space="preserve">The proposed structure would enable the establishment of a VAT group and remove the need to charge VAT on transactions between the LGA and </w:t>
      </w:r>
      <w:r w:rsidR="00FD5ED7">
        <w:rPr>
          <w:rFonts w:ascii="Arial" w:hAnsi="Arial" w:cs="Arial"/>
        </w:rPr>
        <w:t>IDeA</w:t>
      </w:r>
      <w:r w:rsidRPr="00983989">
        <w:rPr>
          <w:rFonts w:ascii="Arial" w:hAnsi="Arial" w:cs="Arial"/>
        </w:rPr>
        <w:t xml:space="preserve"> or any other companies in the group.</w:t>
      </w:r>
    </w:p>
    <w:p w14:paraId="4F2637F7" w14:textId="6631B17B" w:rsidR="00983989" w:rsidRDefault="00983989" w:rsidP="00595F59">
      <w:pPr>
        <w:pStyle w:val="ListParagraph"/>
        <w:numPr>
          <w:ilvl w:val="1"/>
          <w:numId w:val="4"/>
        </w:numPr>
        <w:ind w:left="1418" w:hanging="851"/>
        <w:rPr>
          <w:rFonts w:ascii="Arial" w:hAnsi="Arial" w:cs="Arial"/>
        </w:rPr>
      </w:pPr>
      <w:r w:rsidRPr="00983989">
        <w:rPr>
          <w:rFonts w:ascii="Arial" w:hAnsi="Arial" w:cs="Arial"/>
        </w:rPr>
        <w:t xml:space="preserve">An incorporated entity offers greater protection to individual members of the </w:t>
      </w:r>
      <w:r w:rsidR="0065336A">
        <w:rPr>
          <w:rFonts w:ascii="Arial" w:hAnsi="Arial" w:cs="Arial"/>
        </w:rPr>
        <w:t>L</w:t>
      </w:r>
      <w:r w:rsidRPr="00983989">
        <w:rPr>
          <w:rFonts w:ascii="Arial" w:hAnsi="Arial" w:cs="Arial"/>
        </w:rPr>
        <w:t xml:space="preserve">eadership </w:t>
      </w:r>
      <w:r w:rsidR="0065336A">
        <w:rPr>
          <w:rFonts w:ascii="Arial" w:hAnsi="Arial" w:cs="Arial"/>
        </w:rPr>
        <w:t xml:space="preserve">Board </w:t>
      </w:r>
      <w:r w:rsidRPr="00983989">
        <w:rPr>
          <w:rFonts w:ascii="Arial" w:hAnsi="Arial" w:cs="Arial"/>
        </w:rPr>
        <w:t xml:space="preserve">and </w:t>
      </w:r>
      <w:r w:rsidR="0065336A">
        <w:rPr>
          <w:rFonts w:ascii="Arial" w:hAnsi="Arial" w:cs="Arial"/>
        </w:rPr>
        <w:t>E</w:t>
      </w:r>
      <w:r w:rsidRPr="00983989">
        <w:rPr>
          <w:rFonts w:ascii="Arial" w:hAnsi="Arial" w:cs="Arial"/>
        </w:rPr>
        <w:t>xecutive against any personal liability.</w:t>
      </w:r>
    </w:p>
    <w:p w14:paraId="083DE084" w14:textId="77777777" w:rsidR="00595F59" w:rsidRDefault="00595F59" w:rsidP="00595F59">
      <w:pPr>
        <w:rPr>
          <w:rFonts w:ascii="Arial" w:hAnsi="Arial" w:cs="Arial"/>
          <w:b/>
        </w:rPr>
      </w:pPr>
    </w:p>
    <w:p w14:paraId="53253048" w14:textId="77777777" w:rsidR="005D0065" w:rsidRDefault="005D0065" w:rsidP="00595F59">
      <w:pPr>
        <w:rPr>
          <w:rFonts w:ascii="Arial" w:hAnsi="Arial" w:cs="Arial"/>
          <w:b/>
        </w:rPr>
      </w:pPr>
    </w:p>
    <w:p w14:paraId="48DADD01" w14:textId="77777777" w:rsidR="00595F59" w:rsidRDefault="00595F59" w:rsidP="00595F59">
      <w:pPr>
        <w:rPr>
          <w:rFonts w:ascii="Arial" w:hAnsi="Arial" w:cs="Arial"/>
          <w:b/>
        </w:rPr>
      </w:pPr>
      <w:r>
        <w:rPr>
          <w:rFonts w:ascii="Arial" w:hAnsi="Arial" w:cs="Arial"/>
          <w:b/>
        </w:rPr>
        <w:t>Timetable</w:t>
      </w:r>
    </w:p>
    <w:p w14:paraId="0F5D39EC" w14:textId="77777777" w:rsidR="00595F59" w:rsidRDefault="00595F59" w:rsidP="00595F59">
      <w:pPr>
        <w:rPr>
          <w:rFonts w:ascii="Arial" w:hAnsi="Arial" w:cs="Arial"/>
          <w:b/>
        </w:rPr>
      </w:pPr>
    </w:p>
    <w:p w14:paraId="0683BBF3" w14:textId="77777777" w:rsidR="00595F59" w:rsidRPr="00595F59" w:rsidRDefault="00C219E0" w:rsidP="00595F59">
      <w:pPr>
        <w:pStyle w:val="ListParagraph"/>
        <w:numPr>
          <w:ilvl w:val="0"/>
          <w:numId w:val="4"/>
        </w:numPr>
        <w:ind w:left="567" w:hanging="567"/>
        <w:rPr>
          <w:rFonts w:ascii="Arial" w:hAnsi="Arial" w:cs="Arial"/>
          <w:b/>
        </w:rPr>
      </w:pPr>
      <w:r>
        <w:rPr>
          <w:rFonts w:ascii="Arial" w:hAnsi="Arial" w:cs="Arial"/>
        </w:rPr>
        <w:t>A</w:t>
      </w:r>
      <w:r w:rsidR="00595F59" w:rsidRPr="00595F59">
        <w:rPr>
          <w:rFonts w:ascii="Arial" w:hAnsi="Arial" w:cs="Arial"/>
        </w:rPr>
        <w:t xml:space="preserve">ll member councils </w:t>
      </w:r>
      <w:r>
        <w:rPr>
          <w:rFonts w:ascii="Arial" w:hAnsi="Arial" w:cs="Arial"/>
        </w:rPr>
        <w:t xml:space="preserve">will be required </w:t>
      </w:r>
      <w:r w:rsidR="00595F59" w:rsidRPr="00595F59">
        <w:rPr>
          <w:rFonts w:ascii="Arial" w:hAnsi="Arial" w:cs="Arial"/>
        </w:rPr>
        <w:t>formally to sign up to join</w:t>
      </w:r>
      <w:r>
        <w:rPr>
          <w:rFonts w:ascii="Arial" w:hAnsi="Arial" w:cs="Arial"/>
        </w:rPr>
        <w:t xml:space="preserve"> the new incorporated entity</w:t>
      </w:r>
      <w:r w:rsidR="00595F59" w:rsidRPr="00595F59">
        <w:rPr>
          <w:rFonts w:ascii="Arial" w:hAnsi="Arial" w:cs="Arial"/>
        </w:rPr>
        <w:t xml:space="preserve">. </w:t>
      </w:r>
      <w:r>
        <w:rPr>
          <w:rFonts w:ascii="Arial" w:hAnsi="Arial" w:cs="Arial"/>
        </w:rPr>
        <w:t>To allow time for this to go through individual council processes</w:t>
      </w:r>
      <w:r w:rsidR="00595F59" w:rsidRPr="00595F59">
        <w:rPr>
          <w:rFonts w:ascii="Arial" w:hAnsi="Arial" w:cs="Arial"/>
        </w:rPr>
        <w:t>, the current unincorporated Association will continue to run until General Assembly 2018. At that stage, subject to all member councils having joined the incorporated body, General Assembly will be invited formally to dissolve the unincorporated LGA. In the meantime, there will be no change to the current arrangements for 2017/18.</w:t>
      </w:r>
    </w:p>
    <w:p w14:paraId="06CE0903" w14:textId="77777777" w:rsidR="00595F59" w:rsidRDefault="00595F59" w:rsidP="00595F59">
      <w:pPr>
        <w:rPr>
          <w:rFonts w:ascii="Arial" w:hAnsi="Arial" w:cs="Arial"/>
          <w:b/>
        </w:rPr>
      </w:pPr>
    </w:p>
    <w:p w14:paraId="293C6041" w14:textId="77777777" w:rsidR="00A31CBA" w:rsidRDefault="00A31CBA" w:rsidP="00595F59">
      <w:pPr>
        <w:rPr>
          <w:rFonts w:ascii="Arial" w:hAnsi="Arial" w:cs="Arial"/>
          <w:b/>
        </w:rPr>
      </w:pPr>
      <w:r w:rsidRPr="00A31CBA">
        <w:rPr>
          <w:rFonts w:ascii="Arial" w:hAnsi="Arial" w:cs="Arial"/>
          <w:b/>
        </w:rPr>
        <w:t>Conclusion</w:t>
      </w:r>
    </w:p>
    <w:p w14:paraId="0C455EE1" w14:textId="77777777" w:rsidR="00595F59" w:rsidRPr="00A31CBA" w:rsidRDefault="00595F59" w:rsidP="00595F59">
      <w:pPr>
        <w:rPr>
          <w:rFonts w:ascii="Arial" w:hAnsi="Arial" w:cs="Arial"/>
          <w:b/>
        </w:rPr>
      </w:pPr>
    </w:p>
    <w:p w14:paraId="5C55993B" w14:textId="77777777" w:rsidR="00A31CBA" w:rsidRDefault="009E30D5" w:rsidP="009E30D5">
      <w:pPr>
        <w:pStyle w:val="ListParagraph"/>
        <w:numPr>
          <w:ilvl w:val="0"/>
          <w:numId w:val="4"/>
        </w:numPr>
        <w:spacing w:after="120"/>
        <w:ind w:left="567" w:hanging="567"/>
        <w:rPr>
          <w:rFonts w:ascii="Arial" w:hAnsi="Arial" w:cs="Arial"/>
        </w:rPr>
      </w:pPr>
      <w:r>
        <w:rPr>
          <w:rFonts w:ascii="Arial" w:hAnsi="Arial" w:cs="Arial"/>
        </w:rPr>
        <w:t xml:space="preserve">The LGA’s political leadership has </w:t>
      </w:r>
      <w:r w:rsidR="00595F59">
        <w:rPr>
          <w:rFonts w:ascii="Arial" w:hAnsi="Arial" w:cs="Arial"/>
        </w:rPr>
        <w:t>given detailed consideration to</w:t>
      </w:r>
      <w:r>
        <w:rPr>
          <w:rFonts w:ascii="Arial" w:hAnsi="Arial" w:cs="Arial"/>
        </w:rPr>
        <w:t xml:space="preserve"> the current structural arrangement</w:t>
      </w:r>
      <w:r w:rsidR="00595F59">
        <w:rPr>
          <w:rFonts w:ascii="Arial" w:hAnsi="Arial" w:cs="Arial"/>
        </w:rPr>
        <w:t>s</w:t>
      </w:r>
      <w:r>
        <w:rPr>
          <w:rFonts w:ascii="Arial" w:hAnsi="Arial" w:cs="Arial"/>
        </w:rPr>
        <w:t xml:space="preserve"> in </w:t>
      </w:r>
      <w:r w:rsidR="00595F59">
        <w:rPr>
          <w:rFonts w:ascii="Arial" w:hAnsi="Arial" w:cs="Arial"/>
        </w:rPr>
        <w:t>order to protect the long term future of the Association and deliver greatest benefit to its membership</w:t>
      </w:r>
      <w:r>
        <w:rPr>
          <w:rFonts w:ascii="Arial" w:hAnsi="Arial" w:cs="Arial"/>
        </w:rPr>
        <w:t>.</w:t>
      </w:r>
      <w:r w:rsidR="00595F59">
        <w:rPr>
          <w:rFonts w:ascii="Arial" w:hAnsi="Arial" w:cs="Arial"/>
        </w:rPr>
        <w:t xml:space="preserve"> The LGA Leadership Board and Executive commend to the General Assembly the </w:t>
      </w:r>
      <w:r w:rsidR="00C219E0">
        <w:rPr>
          <w:rFonts w:ascii="Arial" w:hAnsi="Arial" w:cs="Arial"/>
        </w:rPr>
        <w:t>recommendations set out at the front of this report</w:t>
      </w:r>
      <w:r w:rsidR="00595F59">
        <w:rPr>
          <w:rFonts w:ascii="Arial" w:hAnsi="Arial" w:cs="Arial"/>
        </w:rPr>
        <w:t>.</w:t>
      </w:r>
    </w:p>
    <w:p w14:paraId="5AE44ED0" w14:textId="77777777" w:rsidR="001D568D" w:rsidRPr="00B87EDF" w:rsidRDefault="001D568D" w:rsidP="001D568D">
      <w:pPr>
        <w:pStyle w:val="ListParagraph"/>
        <w:ind w:left="1418"/>
        <w:rPr>
          <w:rFonts w:ascii="Arial" w:hAnsi="Arial" w:cs="Arial"/>
        </w:rPr>
      </w:pPr>
    </w:p>
    <w:p w14:paraId="1ED256B1" w14:textId="768C4273" w:rsidR="00B23DA6" w:rsidRPr="0023577D" w:rsidRDefault="00B23DA6" w:rsidP="0023577D">
      <w:pPr>
        <w:rPr>
          <w:rFonts w:ascii="Arial" w:hAnsi="Arial" w:cs="Arial"/>
        </w:rPr>
      </w:pPr>
      <w:bookmarkStart w:id="3" w:name="_GoBack"/>
      <w:bookmarkEnd w:id="3"/>
    </w:p>
    <w:sectPr w:rsidR="00B23DA6" w:rsidRPr="002357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2E596" w14:textId="77777777" w:rsidR="00A849AF" w:rsidRDefault="00A849AF">
      <w:r>
        <w:separator/>
      </w:r>
    </w:p>
  </w:endnote>
  <w:endnote w:type="continuationSeparator" w:id="0">
    <w:p w14:paraId="663D6DB9" w14:textId="77777777" w:rsidR="00A849AF" w:rsidRDefault="00A8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ambria"/>
    <w:panose1 w:val="020B0500000000000000"/>
    <w:charset w:val="00"/>
    <w:family w:val="swiss"/>
    <w:pitch w:val="variable"/>
    <w:sig w:usb0="00000003" w:usb1="00000000" w:usb2="00000000" w:usb3="00000000" w:csb0="00000001" w:csb1="00000000"/>
  </w:font>
  <w:font w:name="Frutiger 55 Roman">
    <w:altName w:val="Vrinda"/>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CAEA" w14:textId="77777777" w:rsidR="002C7F22" w:rsidRDefault="002C7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0BDC" w14:textId="77777777" w:rsidR="00A849AF" w:rsidRDefault="00A849A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CD1D" w14:textId="77777777" w:rsidR="002C7F22" w:rsidRDefault="002C7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7ACF1" w14:textId="77777777" w:rsidR="00A849AF" w:rsidRDefault="00A849AF">
      <w:r>
        <w:separator/>
      </w:r>
    </w:p>
  </w:footnote>
  <w:footnote w:type="continuationSeparator" w:id="0">
    <w:p w14:paraId="71463AE0" w14:textId="77777777" w:rsidR="00A849AF" w:rsidRDefault="00A8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F4B3D" w14:textId="77777777" w:rsidR="002C7F22" w:rsidRDefault="002C7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1E0" w:firstRow="1" w:lastRow="1" w:firstColumn="1" w:lastColumn="1" w:noHBand="0" w:noVBand="0"/>
    </w:tblPr>
    <w:tblGrid>
      <w:gridCol w:w="5812"/>
      <w:gridCol w:w="3259"/>
    </w:tblGrid>
    <w:tr w:rsidR="00A849AF" w:rsidRPr="004F266E" w14:paraId="67D5D36D" w14:textId="77777777" w:rsidTr="001F3A1D">
      <w:tc>
        <w:tcPr>
          <w:tcW w:w="5812" w:type="dxa"/>
          <w:vMerge w:val="restart"/>
          <w:shd w:val="clear" w:color="auto" w:fill="auto"/>
        </w:tcPr>
        <w:p w14:paraId="73BB9E39" w14:textId="77777777" w:rsidR="00A849AF" w:rsidRPr="00374227" w:rsidRDefault="00A849AF" w:rsidP="00F9777F">
          <w:pPr>
            <w:pStyle w:val="Header"/>
            <w:tabs>
              <w:tab w:val="clear" w:pos="4153"/>
              <w:tab w:val="clear" w:pos="8306"/>
              <w:tab w:val="center" w:pos="2923"/>
            </w:tabs>
          </w:pPr>
          <w:r>
            <w:rPr>
              <w:rFonts w:ascii="Arial" w:hAnsi="Arial" w:cs="Arial"/>
              <w:noProof/>
              <w:sz w:val="44"/>
              <w:szCs w:val="44"/>
            </w:rPr>
            <w:drawing>
              <wp:inline distT="0" distB="0" distL="0" distR="0" wp14:anchorId="6D7C9C5E" wp14:editId="6087B45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59" w:type="dxa"/>
          <w:shd w:val="clear" w:color="auto" w:fill="auto"/>
          <w:vAlign w:val="center"/>
        </w:tcPr>
        <w:p w14:paraId="2D5C13C8" w14:textId="77777777" w:rsidR="00434820" w:rsidRDefault="00434820" w:rsidP="00F9777F">
          <w:pPr>
            <w:pStyle w:val="Header"/>
            <w:rPr>
              <w:rFonts w:ascii="Arial" w:hAnsi="Arial" w:cs="Arial"/>
              <w:b/>
              <w:szCs w:val="22"/>
            </w:rPr>
          </w:pPr>
        </w:p>
        <w:p w14:paraId="7FB1ECC9" w14:textId="47BF8A93" w:rsidR="00A849AF" w:rsidRPr="00E7702B" w:rsidRDefault="00A849AF" w:rsidP="00F9777F">
          <w:pPr>
            <w:pStyle w:val="Header"/>
            <w:rPr>
              <w:rFonts w:ascii="Arial" w:hAnsi="Arial" w:cs="Arial"/>
              <w:b/>
              <w:i/>
              <w:szCs w:val="22"/>
            </w:rPr>
          </w:pPr>
          <w:r>
            <w:rPr>
              <w:rFonts w:ascii="Arial" w:hAnsi="Arial" w:cs="Arial"/>
              <w:b/>
              <w:szCs w:val="22"/>
            </w:rPr>
            <w:t>LGA General Assembly</w:t>
          </w:r>
          <w:r w:rsidRPr="00E7702B">
            <w:rPr>
              <w:rFonts w:ascii="Arial" w:hAnsi="Arial" w:cs="Arial"/>
              <w:i/>
            </w:rPr>
            <w:t xml:space="preserve"> </w:t>
          </w:r>
        </w:p>
      </w:tc>
    </w:tr>
    <w:tr w:rsidR="00A849AF" w14:paraId="63DFE084" w14:textId="77777777" w:rsidTr="001F3A1D">
      <w:trPr>
        <w:trHeight w:val="450"/>
      </w:trPr>
      <w:tc>
        <w:tcPr>
          <w:tcW w:w="5812" w:type="dxa"/>
          <w:vMerge/>
          <w:shd w:val="clear" w:color="auto" w:fill="auto"/>
        </w:tcPr>
        <w:p w14:paraId="111CF8E8" w14:textId="77777777" w:rsidR="00A849AF" w:rsidRPr="00374227" w:rsidRDefault="00A849AF" w:rsidP="00F9777F">
          <w:pPr>
            <w:pStyle w:val="Header"/>
          </w:pPr>
        </w:p>
      </w:tc>
      <w:tc>
        <w:tcPr>
          <w:tcW w:w="3259" w:type="dxa"/>
          <w:shd w:val="clear" w:color="auto" w:fill="auto"/>
          <w:vAlign w:val="center"/>
        </w:tcPr>
        <w:p w14:paraId="1F859CDF" w14:textId="77777777" w:rsidR="00A849AF" w:rsidRPr="00374227" w:rsidRDefault="00A849AF" w:rsidP="00F9777F">
          <w:pPr>
            <w:pStyle w:val="Header"/>
            <w:spacing w:before="60"/>
            <w:rPr>
              <w:rFonts w:ascii="Arial" w:hAnsi="Arial" w:cs="Arial"/>
              <w:szCs w:val="22"/>
            </w:rPr>
          </w:pPr>
          <w:r>
            <w:rPr>
              <w:rFonts w:ascii="Arial" w:hAnsi="Arial" w:cs="Arial"/>
              <w:szCs w:val="22"/>
            </w:rPr>
            <w:t xml:space="preserve">4 July 2017 </w:t>
          </w:r>
        </w:p>
      </w:tc>
    </w:tr>
    <w:tr w:rsidR="00A849AF" w:rsidRPr="004F266E" w14:paraId="2A68F3A8" w14:textId="77777777" w:rsidTr="001F3A1D">
      <w:trPr>
        <w:trHeight w:val="708"/>
      </w:trPr>
      <w:tc>
        <w:tcPr>
          <w:tcW w:w="5812" w:type="dxa"/>
          <w:vMerge/>
          <w:shd w:val="clear" w:color="auto" w:fill="auto"/>
        </w:tcPr>
        <w:p w14:paraId="1EB50910" w14:textId="77777777" w:rsidR="00A849AF" w:rsidRPr="00374227" w:rsidRDefault="00A849AF" w:rsidP="00F9777F">
          <w:pPr>
            <w:pStyle w:val="Header"/>
          </w:pPr>
        </w:p>
      </w:tc>
      <w:tc>
        <w:tcPr>
          <w:tcW w:w="3259" w:type="dxa"/>
          <w:shd w:val="clear" w:color="auto" w:fill="auto"/>
          <w:vAlign w:val="center"/>
        </w:tcPr>
        <w:p w14:paraId="22296DE0" w14:textId="1A33FD2D" w:rsidR="00A849AF" w:rsidRPr="00374227" w:rsidRDefault="00A849AF" w:rsidP="00F9777F">
          <w:pPr>
            <w:pStyle w:val="Header"/>
            <w:spacing w:before="60"/>
            <w:rPr>
              <w:rFonts w:ascii="Arial" w:hAnsi="Arial" w:cs="Arial"/>
              <w:b/>
              <w:szCs w:val="22"/>
            </w:rPr>
          </w:pPr>
        </w:p>
      </w:tc>
    </w:tr>
  </w:tbl>
  <w:p w14:paraId="1758403C" w14:textId="77777777" w:rsidR="00A849AF" w:rsidRPr="0021114E" w:rsidRDefault="00A849AF">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7D9A" w14:textId="77777777" w:rsidR="00A849AF" w:rsidRDefault="00A849AF" w:rsidP="00F9777F">
    <w:pPr>
      <w:pStyle w:val="Header"/>
      <w:rPr>
        <w:sz w:val="2"/>
      </w:rPr>
    </w:pPr>
  </w:p>
  <w:p w14:paraId="672A3F7B" w14:textId="77777777" w:rsidR="00A849AF" w:rsidRDefault="00A849AF" w:rsidP="00F9777F">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A849AF" w:rsidRPr="001D2C76" w14:paraId="5FC38677" w14:textId="77777777" w:rsidTr="00F9777F">
      <w:tc>
        <w:tcPr>
          <w:tcW w:w="6062" w:type="dxa"/>
          <w:vMerge w:val="restart"/>
        </w:tcPr>
        <w:p w14:paraId="5AD236E9" w14:textId="77777777" w:rsidR="00A849AF" w:rsidRDefault="00A849AF" w:rsidP="00F9777F">
          <w:pPr>
            <w:pStyle w:val="Header"/>
            <w:tabs>
              <w:tab w:val="clear" w:pos="4153"/>
              <w:tab w:val="clear" w:pos="8306"/>
              <w:tab w:val="center" w:pos="2923"/>
            </w:tabs>
          </w:pPr>
          <w:r>
            <w:rPr>
              <w:rFonts w:ascii="Arial" w:hAnsi="Arial" w:cs="Arial"/>
              <w:noProof/>
              <w:sz w:val="44"/>
              <w:szCs w:val="44"/>
            </w:rPr>
            <w:drawing>
              <wp:inline distT="0" distB="0" distL="0" distR="0" wp14:anchorId="511E408D" wp14:editId="109F3DFD">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4D9171B2" w14:textId="77777777" w:rsidR="00A849AF" w:rsidRPr="001D2C76" w:rsidRDefault="00A849AF" w:rsidP="00F9777F">
          <w:pPr>
            <w:pStyle w:val="Header"/>
            <w:rPr>
              <w:b/>
            </w:rPr>
          </w:pPr>
          <w:r>
            <w:rPr>
              <w:rFonts w:ascii="Arial" w:hAnsi="Arial" w:cs="Arial"/>
              <w:b/>
              <w:sz w:val="24"/>
              <w:szCs w:val="24"/>
            </w:rPr>
            <w:t>Meeting title</w:t>
          </w:r>
        </w:p>
      </w:tc>
    </w:tr>
    <w:tr w:rsidR="00A849AF" w14:paraId="61B061E9" w14:textId="77777777" w:rsidTr="00F9777F">
      <w:trPr>
        <w:trHeight w:val="450"/>
      </w:trPr>
      <w:tc>
        <w:tcPr>
          <w:tcW w:w="6062" w:type="dxa"/>
          <w:vMerge/>
        </w:tcPr>
        <w:p w14:paraId="6B0A6409" w14:textId="77777777" w:rsidR="00A849AF" w:rsidRDefault="00A849AF" w:rsidP="00F9777F">
          <w:pPr>
            <w:pStyle w:val="Header"/>
          </w:pPr>
        </w:p>
      </w:tc>
      <w:tc>
        <w:tcPr>
          <w:tcW w:w="3225" w:type="dxa"/>
        </w:tcPr>
        <w:p w14:paraId="08ACA130" w14:textId="77777777" w:rsidR="00A849AF" w:rsidRDefault="00A849AF" w:rsidP="00F9777F">
          <w:pPr>
            <w:pStyle w:val="Header"/>
            <w:spacing w:before="60"/>
          </w:pPr>
          <w:r>
            <w:rPr>
              <w:rFonts w:ascii="Arial" w:hAnsi="Arial" w:cs="Arial"/>
              <w:sz w:val="24"/>
              <w:szCs w:val="24"/>
            </w:rPr>
            <w:t xml:space="preserve">Meeting date </w:t>
          </w:r>
        </w:p>
      </w:tc>
    </w:tr>
    <w:tr w:rsidR="00A849AF" w14:paraId="7AF964BC" w14:textId="77777777" w:rsidTr="00F9777F">
      <w:trPr>
        <w:trHeight w:val="450"/>
      </w:trPr>
      <w:tc>
        <w:tcPr>
          <w:tcW w:w="6062" w:type="dxa"/>
          <w:vMerge/>
        </w:tcPr>
        <w:p w14:paraId="46A91FAE" w14:textId="77777777" w:rsidR="00A849AF" w:rsidRDefault="00A849AF" w:rsidP="00F9777F">
          <w:pPr>
            <w:pStyle w:val="Header"/>
          </w:pPr>
        </w:p>
      </w:tc>
      <w:tc>
        <w:tcPr>
          <w:tcW w:w="3225" w:type="dxa"/>
        </w:tcPr>
        <w:p w14:paraId="61312F99" w14:textId="77777777" w:rsidR="00A849AF" w:rsidRDefault="00A849AF" w:rsidP="00F9777F">
          <w:pPr>
            <w:pStyle w:val="Header"/>
            <w:spacing w:before="60"/>
            <w:rPr>
              <w:rFonts w:ascii="Arial" w:hAnsi="Arial" w:cs="Arial"/>
              <w:b/>
              <w:sz w:val="24"/>
              <w:szCs w:val="24"/>
            </w:rPr>
          </w:pPr>
        </w:p>
        <w:p w14:paraId="36FBF52C" w14:textId="77777777" w:rsidR="00A849AF" w:rsidRPr="00546D0D" w:rsidRDefault="00A849AF" w:rsidP="00F9777F">
          <w:pPr>
            <w:pStyle w:val="Header"/>
            <w:spacing w:before="60"/>
            <w:rPr>
              <w:rFonts w:ascii="Arial" w:hAnsi="Arial" w:cs="Arial"/>
              <w:b/>
              <w:sz w:val="24"/>
              <w:szCs w:val="24"/>
            </w:rPr>
          </w:pPr>
          <w:r>
            <w:rPr>
              <w:rFonts w:ascii="Arial" w:hAnsi="Arial" w:cs="Arial"/>
              <w:b/>
              <w:sz w:val="24"/>
              <w:szCs w:val="24"/>
            </w:rPr>
            <w:t>Item X</w:t>
          </w:r>
        </w:p>
      </w:tc>
    </w:tr>
  </w:tbl>
  <w:p w14:paraId="4C9A72A3" w14:textId="77777777" w:rsidR="00A849AF" w:rsidRDefault="00A849AF" w:rsidP="00F9777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53B8"/>
    <w:multiLevelType w:val="hybridMultilevel"/>
    <w:tmpl w:val="FF40C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C57A6"/>
    <w:multiLevelType w:val="hybridMultilevel"/>
    <w:tmpl w:val="97B45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452A8A"/>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3A24D3"/>
    <w:multiLevelType w:val="hybridMultilevel"/>
    <w:tmpl w:val="D8AE0FA6"/>
    <w:lvl w:ilvl="0" w:tplc="9EA8049A">
      <w:start w:val="1"/>
      <w:numFmt w:val="decimal"/>
      <w:lvlText w:val="%1."/>
      <w:lvlJc w:val="left"/>
      <w:pPr>
        <w:ind w:left="666" w:hanging="360"/>
      </w:pPr>
      <w:rPr>
        <w:rFonts w:ascii="Arial" w:hAnsi="Arial" w:cs="Arial" w:hint="default"/>
      </w:rPr>
    </w:lvl>
    <w:lvl w:ilvl="1" w:tplc="08090019">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4" w15:restartNumberingAfterBreak="0">
    <w:nsid w:val="253C39CC"/>
    <w:multiLevelType w:val="hybridMultilevel"/>
    <w:tmpl w:val="130061AE"/>
    <w:lvl w:ilvl="0" w:tplc="9EA8049A">
      <w:start w:val="1"/>
      <w:numFmt w:val="decimal"/>
      <w:lvlText w:val="%1."/>
      <w:lvlJc w:val="left"/>
      <w:pPr>
        <w:ind w:left="666" w:hanging="360"/>
      </w:pPr>
      <w:rPr>
        <w:rFonts w:ascii="Arial" w:hAnsi="Arial" w:cs="Arial" w:hint="default"/>
      </w:rPr>
    </w:lvl>
    <w:lvl w:ilvl="1" w:tplc="08090019">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280647"/>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D259D7"/>
    <w:multiLevelType w:val="hybridMultilevel"/>
    <w:tmpl w:val="737AAE6C"/>
    <w:lvl w:ilvl="0" w:tplc="520C2DDA">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1E735B"/>
    <w:multiLevelType w:val="hybridMultilevel"/>
    <w:tmpl w:val="D266247C"/>
    <w:lvl w:ilvl="0" w:tplc="9EA8049A">
      <w:start w:val="1"/>
      <w:numFmt w:val="decimal"/>
      <w:lvlText w:val="%1."/>
      <w:lvlJc w:val="left"/>
      <w:pPr>
        <w:ind w:left="666" w:hanging="360"/>
      </w:pPr>
      <w:rPr>
        <w:rFonts w:ascii="Arial" w:hAnsi="Arial" w:cs="Arial"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9"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BF035A2"/>
    <w:multiLevelType w:val="hybridMultilevel"/>
    <w:tmpl w:val="76C04218"/>
    <w:lvl w:ilvl="0" w:tplc="9EA8049A">
      <w:start w:val="1"/>
      <w:numFmt w:val="decimal"/>
      <w:lvlText w:val="%1."/>
      <w:lvlJc w:val="left"/>
      <w:pPr>
        <w:ind w:left="666" w:hanging="360"/>
      </w:pPr>
      <w:rPr>
        <w:rFonts w:ascii="Arial" w:hAnsi="Arial" w:cs="Arial"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num w:numId="1">
    <w:abstractNumId w:val="5"/>
  </w:num>
  <w:num w:numId="2">
    <w:abstractNumId w:val="9"/>
  </w:num>
  <w:num w:numId="3">
    <w:abstractNumId w:val="1"/>
  </w:num>
  <w:num w:numId="4">
    <w:abstractNumId w:val="6"/>
  </w:num>
  <w:num w:numId="5">
    <w:abstractNumId w:val="0"/>
  </w:num>
  <w:num w:numId="6">
    <w:abstractNumId w:val="7"/>
  </w:num>
  <w:num w:numId="7">
    <w:abstractNumId w:val="8"/>
  </w:num>
  <w:num w:numId="8">
    <w:abstractNumId w:val="1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72D73"/>
    <w:rsid w:val="000835AC"/>
    <w:rsid w:val="00091041"/>
    <w:rsid w:val="000B59DA"/>
    <w:rsid w:val="000D6A12"/>
    <w:rsid w:val="00105469"/>
    <w:rsid w:val="00107F91"/>
    <w:rsid w:val="00122698"/>
    <w:rsid w:val="00127E6D"/>
    <w:rsid w:val="00153E78"/>
    <w:rsid w:val="001B0EEA"/>
    <w:rsid w:val="001B36CE"/>
    <w:rsid w:val="001C6110"/>
    <w:rsid w:val="001D568D"/>
    <w:rsid w:val="001F3A1D"/>
    <w:rsid w:val="0023577D"/>
    <w:rsid w:val="00243DF2"/>
    <w:rsid w:val="002576AB"/>
    <w:rsid w:val="002634A5"/>
    <w:rsid w:val="00282202"/>
    <w:rsid w:val="00297158"/>
    <w:rsid w:val="002B21B8"/>
    <w:rsid w:val="002C7F22"/>
    <w:rsid w:val="002E0089"/>
    <w:rsid w:val="00307648"/>
    <w:rsid w:val="00326C27"/>
    <w:rsid w:val="00327251"/>
    <w:rsid w:val="00336991"/>
    <w:rsid w:val="00336B31"/>
    <w:rsid w:val="00392A1C"/>
    <w:rsid w:val="00414412"/>
    <w:rsid w:val="0042550D"/>
    <w:rsid w:val="00434820"/>
    <w:rsid w:val="00437C8F"/>
    <w:rsid w:val="004A0786"/>
    <w:rsid w:val="004D016C"/>
    <w:rsid w:val="004D4925"/>
    <w:rsid w:val="00595F59"/>
    <w:rsid w:val="005D0065"/>
    <w:rsid w:val="005F7F83"/>
    <w:rsid w:val="00604D43"/>
    <w:rsid w:val="00612E8B"/>
    <w:rsid w:val="00642D6F"/>
    <w:rsid w:val="0065336A"/>
    <w:rsid w:val="006C095F"/>
    <w:rsid w:val="006C417F"/>
    <w:rsid w:val="006E3EBF"/>
    <w:rsid w:val="006F4EF7"/>
    <w:rsid w:val="00711AD1"/>
    <w:rsid w:val="007545C6"/>
    <w:rsid w:val="007A1833"/>
    <w:rsid w:val="007B5EC5"/>
    <w:rsid w:val="007F7BAC"/>
    <w:rsid w:val="00820FF5"/>
    <w:rsid w:val="00841D53"/>
    <w:rsid w:val="0085283F"/>
    <w:rsid w:val="00856927"/>
    <w:rsid w:val="008753A8"/>
    <w:rsid w:val="00891AE9"/>
    <w:rsid w:val="008A4CEE"/>
    <w:rsid w:val="00950008"/>
    <w:rsid w:val="009805E7"/>
    <w:rsid w:val="00983989"/>
    <w:rsid w:val="00985ADB"/>
    <w:rsid w:val="00986FB0"/>
    <w:rsid w:val="00992E96"/>
    <w:rsid w:val="009D79B4"/>
    <w:rsid w:val="009E30D5"/>
    <w:rsid w:val="009F5F15"/>
    <w:rsid w:val="00A055A8"/>
    <w:rsid w:val="00A31CBA"/>
    <w:rsid w:val="00A43794"/>
    <w:rsid w:val="00A849AF"/>
    <w:rsid w:val="00AA3053"/>
    <w:rsid w:val="00AC0C9C"/>
    <w:rsid w:val="00B14E17"/>
    <w:rsid w:val="00B23DA6"/>
    <w:rsid w:val="00B27F61"/>
    <w:rsid w:val="00B86B02"/>
    <w:rsid w:val="00B87EDF"/>
    <w:rsid w:val="00BC260E"/>
    <w:rsid w:val="00BE149A"/>
    <w:rsid w:val="00C03562"/>
    <w:rsid w:val="00C219E0"/>
    <w:rsid w:val="00CB34EA"/>
    <w:rsid w:val="00D13176"/>
    <w:rsid w:val="00D24935"/>
    <w:rsid w:val="00D45B4D"/>
    <w:rsid w:val="00D52E41"/>
    <w:rsid w:val="00D64E0C"/>
    <w:rsid w:val="00DA7640"/>
    <w:rsid w:val="00DF09AF"/>
    <w:rsid w:val="00E1448D"/>
    <w:rsid w:val="00ED60BA"/>
    <w:rsid w:val="00F82574"/>
    <w:rsid w:val="00F9777F"/>
    <w:rsid w:val="00FC3B3E"/>
    <w:rsid w:val="00FD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DE2D"/>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D3C75D1DF834EA2087A41AAC95D32" ma:contentTypeVersion="4" ma:contentTypeDescription="Create a new document." ma:contentTypeScope="" ma:versionID="6c717630773e6fbfeed1b29a19a1b44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c8a0e75-f4bc-4eb4-8ed0-578eaea9e1ca"/>
    <ds:schemaRef ds:uri="c8febe6a-14d9-43ab-83c3-c48f478fa47c"/>
    <ds:schemaRef ds:uri="http://www.w3.org/XML/1998/namespace"/>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56D3D453-AD87-4FAD-807B-9CF4722F9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58D70-667F-4772-B4D7-FC0222A7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28C19D0E.dotm</Template>
  <TotalTime>21</TotalTime>
  <Pages>6</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Frances Marshall</cp:lastModifiedBy>
  <cp:revision>72</cp:revision>
  <dcterms:created xsi:type="dcterms:W3CDTF">2017-06-19T11:58:00Z</dcterms:created>
  <dcterms:modified xsi:type="dcterms:W3CDTF">2017-06-20T13:13:00Z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0x0101007E5D3C75D1DF834EA2087A41AAC95D32</vt:lpwstr>
  </property>
  <property fmtid="{D5CDD505-2E9C-101B-9397-08002B2CF9AE}" pid="3" name="LGA Template">
    <vt:lpwstr>Template</vt:lpwstr>
  </property>
</Properties>
</file>